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BA" w:rsidRDefault="004E5FBA" w:rsidP="004E5FBA">
      <w:pPr>
        <w:pStyle w:val="DocHead"/>
      </w:pPr>
      <w:r w:rsidRPr="009171F8">
        <w:t>World Conference on Information Technology</w:t>
      </w:r>
    </w:p>
    <w:p w:rsidR="004E5FBA" w:rsidRPr="009171F8" w:rsidRDefault="004E5FBA" w:rsidP="004E5FBA">
      <w:pPr>
        <w:pStyle w:val="Els-Title"/>
      </w:pPr>
      <w:r w:rsidRPr="009171F8">
        <w:t>MAPIT: a pedagogic</w:t>
      </w:r>
      <w:r w:rsidR="0000543D">
        <w:t>al</w:t>
      </w:r>
      <w:r w:rsidRPr="009171F8">
        <w:t>-relational ITS</w:t>
      </w:r>
    </w:p>
    <w:p w:rsidR="004E5FBA" w:rsidRPr="00BA6A9E" w:rsidRDefault="004E5FBA" w:rsidP="004E5FBA">
      <w:pPr>
        <w:pStyle w:val="Els-Author"/>
        <w:rPr>
          <w:lang w:val="it-IT"/>
        </w:rPr>
      </w:pPr>
      <w:r w:rsidRPr="00BA6A9E">
        <w:rPr>
          <w:lang w:val="it-IT"/>
        </w:rPr>
        <w:t>Pier Giuseppe Rossi</w:t>
      </w:r>
      <w:r w:rsidRPr="00BA6A9E">
        <w:rPr>
          <w:vertAlign w:val="superscript"/>
          <w:lang w:val="it-IT"/>
        </w:rPr>
        <w:t>a</w:t>
      </w:r>
      <w:r w:rsidRPr="00BA6A9E">
        <w:rPr>
          <w:lang w:val="it-IT"/>
        </w:rPr>
        <w:t>, Simone Carletti</w:t>
      </w:r>
      <w:r w:rsidRPr="00BA6A9E">
        <w:rPr>
          <w:vertAlign w:val="superscript"/>
          <w:lang w:val="it-IT"/>
        </w:rPr>
        <w:t>a</w:t>
      </w:r>
      <w:r w:rsidRPr="00BA6A9E">
        <w:rPr>
          <w:rStyle w:val="Rimandonotaapidipagina"/>
          <w:lang w:val="it-IT"/>
        </w:rPr>
        <w:footnoteReference w:customMarkFollows="1" w:id="1"/>
        <w:t>*</w:t>
      </w:r>
    </w:p>
    <w:p w:rsidR="004E5FBA" w:rsidRPr="00BD66A3" w:rsidRDefault="004E5FBA" w:rsidP="004E5FBA">
      <w:pPr>
        <w:pStyle w:val="Els-Affiliation"/>
        <w:rPr>
          <w:lang w:val="it-IT"/>
        </w:rPr>
      </w:pPr>
      <w:r w:rsidRPr="00BD66A3">
        <w:rPr>
          <w:vertAlign w:val="superscript"/>
          <w:lang w:val="it-IT"/>
        </w:rPr>
        <w:t>a</w:t>
      </w:r>
      <w:r w:rsidRPr="00BD66A3">
        <w:rPr>
          <w:lang w:val="it-IT"/>
        </w:rPr>
        <w:t xml:space="preserve">Università degli Studi di Macerata, </w:t>
      </w:r>
      <w:r w:rsidR="008D3DDD">
        <w:rPr>
          <w:lang w:val="it-IT"/>
        </w:rPr>
        <w:t>F</w:t>
      </w:r>
      <w:r w:rsidR="0000543D">
        <w:rPr>
          <w:lang w:val="it-IT"/>
        </w:rPr>
        <w:t xml:space="preserve">aculty of Education, P. Bertelli, Macerata, </w:t>
      </w:r>
      <w:r w:rsidRPr="00BD66A3">
        <w:rPr>
          <w:lang w:val="it-IT"/>
        </w:rPr>
        <w:t>62100, Italy</w:t>
      </w:r>
    </w:p>
    <w:p w:rsidR="004E5FBA" w:rsidRPr="00BD66A3" w:rsidRDefault="004E5FBA" w:rsidP="004E5FBA">
      <w:pPr>
        <w:pStyle w:val="Els-history"/>
        <w:jc w:val="left"/>
        <w:rPr>
          <w:lang w:val="it-IT"/>
        </w:rPr>
      </w:pPr>
    </w:p>
    <w:p w:rsidR="004E5FBA" w:rsidRDefault="004E5FBA">
      <w:pPr>
        <w:pStyle w:val="Els-Abstract-head"/>
      </w:pPr>
      <w:r>
        <w:t>Abstract</w:t>
      </w:r>
    </w:p>
    <w:p w:rsidR="004E5FBA" w:rsidRPr="00BA6A9E" w:rsidRDefault="004E5FBA" w:rsidP="004E5FBA">
      <w:pPr>
        <w:pStyle w:val="Els-Abstract-text"/>
        <w:rPr>
          <w:lang w:val="en-GB"/>
        </w:rPr>
      </w:pPr>
      <w:r w:rsidRPr="00BA6A9E">
        <w:rPr>
          <w:lang w:val="en-GB"/>
        </w:rPr>
        <w:t xml:space="preserve">The majority of Intelligent Tutoring System architectures are </w:t>
      </w:r>
      <w:r>
        <w:rPr>
          <w:lang w:val="en-GB"/>
        </w:rPr>
        <w:t xml:space="preserve">focused on supporting learners through content retrieval </w:t>
      </w:r>
      <w:r w:rsidR="00FD7503">
        <w:rPr>
          <w:lang w:val="en-GB"/>
        </w:rPr>
        <w:t>or</w:t>
      </w:r>
      <w:r>
        <w:rPr>
          <w:lang w:val="en-GB"/>
        </w:rPr>
        <w:t xml:space="preserve"> in</w:t>
      </w:r>
      <w:r w:rsidRPr="00BA6A9E">
        <w:rPr>
          <w:lang w:val="en-GB"/>
        </w:rPr>
        <w:t xml:space="preserve"> one or more given subject matters; examples of this can be found in Baghera </w:t>
      </w:r>
      <w:r w:rsidR="008D3DDD">
        <w:rPr>
          <w:lang w:val="en-GB"/>
        </w:rPr>
        <w:t>[1]</w:t>
      </w:r>
      <w:r w:rsidRPr="00BA6A9E">
        <w:rPr>
          <w:lang w:val="en-GB"/>
        </w:rPr>
        <w:t xml:space="preserve">, MyClass, Andes </w:t>
      </w:r>
      <w:r w:rsidR="008D3DDD">
        <w:rPr>
          <w:lang w:val="en-GB"/>
        </w:rPr>
        <w:t>[2]</w:t>
      </w:r>
      <w:r w:rsidRPr="00BA6A9E">
        <w:rPr>
          <w:lang w:val="en-GB"/>
        </w:rPr>
        <w:t>, Gramy, Advanced Geometry Tutor</w:t>
      </w:r>
      <w:r w:rsidR="00FD7503">
        <w:rPr>
          <w:lang w:val="en-GB"/>
        </w:rPr>
        <w:t xml:space="preserve"> [7]</w:t>
      </w:r>
      <w:r w:rsidRPr="00BA6A9E">
        <w:rPr>
          <w:lang w:val="en-GB"/>
        </w:rPr>
        <w:t>. The implementation of such architectures are time-consuming and are generally not interop</w:t>
      </w:r>
      <w:r w:rsidR="0009233F">
        <w:rPr>
          <w:lang w:val="en-GB"/>
        </w:rPr>
        <w:t xml:space="preserve">erable with other domains </w:t>
      </w:r>
      <w:r w:rsidR="008D3DDD">
        <w:rPr>
          <w:lang w:val="en-GB"/>
        </w:rPr>
        <w:t>[3]</w:t>
      </w:r>
      <w:r w:rsidRPr="00594443">
        <w:t>.</w:t>
      </w:r>
    </w:p>
    <w:p w:rsidR="004E5FBA" w:rsidRPr="00BA6A9E" w:rsidRDefault="004E5FBA" w:rsidP="004E5FBA">
      <w:pPr>
        <w:pStyle w:val="Els-Abstract-text"/>
        <w:rPr>
          <w:lang w:val="en-GB"/>
        </w:rPr>
      </w:pPr>
      <w:r w:rsidRPr="00BA6A9E">
        <w:rPr>
          <w:lang w:val="en-GB"/>
        </w:rPr>
        <w:t>The presented research describes the experimentation of a Open Source, LMS enhanced with elements of AI aiming at supporting online teachers’ and tutors’ work by using a KB specific to relational and pedagogical aspects</w:t>
      </w:r>
      <w:r w:rsidR="00FD7503">
        <w:rPr>
          <w:lang w:val="en-GB"/>
        </w:rPr>
        <w:t xml:space="preserve">, </w:t>
      </w:r>
      <w:r w:rsidRPr="00BA6A9E">
        <w:rPr>
          <w:lang w:val="en-GB"/>
        </w:rPr>
        <w:t xml:space="preserve"> </w:t>
      </w:r>
      <w:r w:rsidR="00C37644">
        <w:t xml:space="preserve">not connected to a specific subject matter.  </w:t>
      </w:r>
      <w:r w:rsidRPr="00BA6A9E">
        <w:rPr>
          <w:lang w:val="en-GB"/>
        </w:rPr>
        <w:t>Such implementation needs to be provided of an authoring tool easily and readily usable by tutors and teachers of different subjects and with medium level IT training.</w:t>
      </w:r>
    </w:p>
    <w:p w:rsidR="004E5FBA" w:rsidRPr="00BA6A9E" w:rsidRDefault="004E5FBA" w:rsidP="004E5FBA">
      <w:pPr>
        <w:pStyle w:val="Els-Abstract-text"/>
        <w:rPr>
          <w:lang w:val="en-GB"/>
        </w:rPr>
      </w:pPr>
      <w:r w:rsidRPr="00BA6A9E">
        <w:rPr>
          <w:lang w:val="en-GB"/>
        </w:rPr>
        <w:t xml:space="preserve">Starting point of our investigation has been a preliminary analysis of machine-mediated, human-human interactions (MM-HHI) and communications by using the Teachers’ thinking approach </w:t>
      </w:r>
      <w:r w:rsidR="00045BDC">
        <w:rPr>
          <w:lang w:val="en-GB"/>
        </w:rPr>
        <w:t>[4]</w:t>
      </w:r>
      <w:r w:rsidR="00594443">
        <w:rPr>
          <w:lang w:val="en-GB"/>
        </w:rPr>
        <w:t xml:space="preserve"> </w:t>
      </w:r>
      <w:r w:rsidR="00045BDC">
        <w:rPr>
          <w:lang w:val="en-GB"/>
        </w:rPr>
        <w:t>[</w:t>
      </w:r>
      <w:r w:rsidR="00594443">
        <w:rPr>
          <w:lang w:val="en-GB"/>
        </w:rPr>
        <w:t>5</w:t>
      </w:r>
      <w:r w:rsidR="00045BDC">
        <w:rPr>
          <w:lang w:val="en-GB"/>
        </w:rPr>
        <w:t>]</w:t>
      </w:r>
      <w:r w:rsidR="00594443">
        <w:rPr>
          <w:lang w:val="en-GB"/>
        </w:rPr>
        <w:t xml:space="preserve"> </w:t>
      </w:r>
      <w:r w:rsidR="00045BDC">
        <w:rPr>
          <w:lang w:val="en-GB"/>
        </w:rPr>
        <w:t>[</w:t>
      </w:r>
      <w:r w:rsidR="00594443">
        <w:rPr>
          <w:lang w:val="en-GB"/>
        </w:rPr>
        <w:t>6]</w:t>
      </w:r>
      <w:r w:rsidRPr="00BA6A9E">
        <w:rPr>
          <w:lang w:val="en-GB"/>
        </w:rPr>
        <w:t>. We considered messages exchanged between teachers/tutors and online students in three post-graduate, online courses running at the University of Mace</w:t>
      </w:r>
      <w:r w:rsidR="00043545">
        <w:rPr>
          <w:lang w:val="en-GB"/>
        </w:rPr>
        <w:t>rata during 2008 – 2010 by the F</w:t>
      </w:r>
      <w:r w:rsidRPr="00BA6A9E">
        <w:rPr>
          <w:lang w:val="en-GB"/>
        </w:rPr>
        <w:t xml:space="preserve">aculty of Education. The study showed that about </w:t>
      </w:r>
      <w:r w:rsidR="00FD7503">
        <w:rPr>
          <w:lang w:val="en-GB"/>
        </w:rPr>
        <w:t>3</w:t>
      </w:r>
      <w:r w:rsidRPr="00BA6A9E">
        <w:rPr>
          <w:lang w:val="en-GB"/>
        </w:rPr>
        <w:t>0% of messages concerned structured information that could be straightforwardly retrieved by an artificial agent; almost all remaining messages were instead deeply bound to student’s learning path or required a significant input by the teacher/tutor, while the residual part of messages could – to some extents – be delegated to an intelligent agent having access to students’ tracking data</w:t>
      </w:r>
      <w:r w:rsidR="005D6AB4">
        <w:rPr>
          <w:lang w:val="en-GB"/>
        </w:rPr>
        <w:t xml:space="preserve"> in order to display visual information to user</w:t>
      </w:r>
      <w:r w:rsidR="00333C7F">
        <w:rPr>
          <w:lang w:val="en-GB"/>
        </w:rPr>
        <w:t>s</w:t>
      </w:r>
      <w:r w:rsidR="005D6AB4">
        <w:rPr>
          <w:lang w:val="en-GB"/>
        </w:rPr>
        <w:t xml:space="preserve"> or trigger alarms to tutors.</w:t>
      </w:r>
    </w:p>
    <w:p w:rsidR="004E5FBA" w:rsidRPr="00BA6A9E" w:rsidRDefault="004E5FBA">
      <w:pPr>
        <w:pStyle w:val="Els-Abstract-text"/>
        <w:rPr>
          <w:lang w:val="en-GB"/>
        </w:rPr>
      </w:pPr>
      <w:r w:rsidRPr="00BA6A9E">
        <w:rPr>
          <w:lang w:val="en-GB"/>
        </w:rPr>
        <w:t>The investigation carried out prompted us for the deployment of an Open Source chat</w:t>
      </w:r>
      <w:r w:rsidR="00045BDC">
        <w:rPr>
          <w:lang w:val="en-GB"/>
        </w:rPr>
        <w:t>-</w:t>
      </w:r>
      <w:r w:rsidRPr="00BA6A9E">
        <w:rPr>
          <w:lang w:val="en-GB"/>
        </w:rPr>
        <w:t>bot system that would retrieve information already coded into the courses or originated by students through the analysis of their activity logs; the chat</w:t>
      </w:r>
      <w:r w:rsidR="00FD7503">
        <w:rPr>
          <w:lang w:val="en-GB"/>
        </w:rPr>
        <w:t>-</w:t>
      </w:r>
      <w:r w:rsidRPr="00BA6A9E">
        <w:rPr>
          <w:lang w:val="en-GB"/>
        </w:rPr>
        <w:t>bot agent uses this structured information in order to answer students’ most common que</w:t>
      </w:r>
      <w:r w:rsidR="00BD66A3">
        <w:rPr>
          <w:lang w:val="en-GB"/>
        </w:rPr>
        <w:t xml:space="preserve">stions hence relieving teachers and </w:t>
      </w:r>
      <w:r w:rsidRPr="00BA6A9E">
        <w:rPr>
          <w:lang w:val="en-GB"/>
        </w:rPr>
        <w:t>tutors from doing this repetitive task. The system is being implemented on a OLAT ver. 6.3 LMS loosely coupled to a JADE-based Multi Agent System in charge of processing user tracking data and running the ALICE chat</w:t>
      </w:r>
      <w:r w:rsidR="00045BDC">
        <w:rPr>
          <w:lang w:val="en-GB"/>
        </w:rPr>
        <w:t>-</w:t>
      </w:r>
      <w:r w:rsidRPr="00BA6A9E">
        <w:rPr>
          <w:lang w:val="en-GB"/>
        </w:rPr>
        <w:t>bot integrated with</w:t>
      </w:r>
      <w:r>
        <w:rPr>
          <w:lang w:val="en-GB"/>
        </w:rPr>
        <w:t xml:space="preserve"> the platform messaging system.</w:t>
      </w:r>
    </w:p>
    <w:p w:rsidR="00FD7503" w:rsidRDefault="00FD7503">
      <w:pPr>
        <w:pStyle w:val="Els-keywords"/>
        <w:rPr>
          <w:i/>
        </w:rPr>
      </w:pPr>
    </w:p>
    <w:p w:rsidR="004E5FBA" w:rsidRDefault="004E5FBA">
      <w:pPr>
        <w:pStyle w:val="Els-keywords"/>
      </w:pPr>
      <w:r w:rsidRPr="00BA6A9E">
        <w:rPr>
          <w:i/>
        </w:rPr>
        <w:t>Keywords:</w:t>
      </w:r>
      <w:r>
        <w:t xml:space="preserve"> </w:t>
      </w:r>
      <w:r w:rsidR="00045BDC">
        <w:rPr>
          <w:lang w:val="en-GB"/>
        </w:rPr>
        <w:t xml:space="preserve">Teachers’ thinking, </w:t>
      </w:r>
      <w:r>
        <w:t>Intelligent Tutoring System, Multi Agent System, Learning Management System, Tracking data</w:t>
      </w:r>
      <w:r w:rsidR="00045BDC">
        <w:t>, Chat-Bot</w:t>
      </w:r>
    </w:p>
    <w:p w:rsidR="004E5FBA" w:rsidRDefault="004E5FBA" w:rsidP="004E5FBA">
      <w:pPr>
        <w:pStyle w:val="Els-1storder-head"/>
        <w:keepNext w:val="0"/>
        <w:widowControl w:val="0"/>
      </w:pPr>
      <w:r>
        <w:t xml:space="preserve">Problem Statement: subject matter </w:t>
      </w:r>
      <w:r w:rsidR="0022386A">
        <w:t>specific</w:t>
      </w:r>
      <w:r>
        <w:t xml:space="preserve"> ITS</w:t>
      </w:r>
    </w:p>
    <w:p w:rsidR="004E5FBA" w:rsidRDefault="00FD7503" w:rsidP="004E5FBA">
      <w:pPr>
        <w:pStyle w:val="Els-body-text"/>
        <w:keepNext w:val="0"/>
        <w:widowControl w:val="0"/>
      </w:pPr>
      <w:r>
        <w:t>Most important</w:t>
      </w:r>
      <w:r w:rsidR="004E5FBA">
        <w:t xml:space="preserve"> applications for intelligent agents deployed for learning purposes are mainly two, with in both cases a strong binding to the domain of knowledge, its ontological representation and related information; these are:</w:t>
      </w:r>
    </w:p>
    <w:p w:rsidR="004E5FBA" w:rsidRDefault="002C0815" w:rsidP="004E5FBA">
      <w:pPr>
        <w:pStyle w:val="Els-bulletlist"/>
        <w:keepNext w:val="0"/>
        <w:widowControl w:val="0"/>
      </w:pPr>
      <w:r>
        <w:lastRenderedPageBreak/>
        <w:t>T</w:t>
      </w:r>
      <w:r w:rsidR="004E5FBA">
        <w:t>he retrieval of pertinent study resources personalized to learner’s profile, needs and progress</w:t>
      </w:r>
    </w:p>
    <w:p w:rsidR="004E5FBA" w:rsidRDefault="002C0815" w:rsidP="00C124FA">
      <w:pPr>
        <w:pStyle w:val="Els-bulletlist"/>
        <w:keepNext w:val="0"/>
        <w:widowControl w:val="0"/>
        <w:jc w:val="both"/>
      </w:pPr>
      <w:r>
        <w:t>T</w:t>
      </w:r>
      <w:r w:rsidR="004E5FBA">
        <w:t>he</w:t>
      </w:r>
      <w:r w:rsidR="004E5FBA" w:rsidRPr="00ED6EB1">
        <w:t xml:space="preserve"> </w:t>
      </w:r>
      <w:r w:rsidR="004E5FBA">
        <w:t>preparation of cognitivist learning paths</w:t>
      </w:r>
      <w:r w:rsidR="00C124FA">
        <w:t xml:space="preserve"> </w:t>
      </w:r>
      <w:r w:rsidR="004E5FBA">
        <w:t>aimed at the acquisition of subject related knowledge and skills</w:t>
      </w:r>
      <w:r w:rsidR="00043545">
        <w:t>.</w:t>
      </w:r>
    </w:p>
    <w:p w:rsidR="004E5FBA" w:rsidRDefault="004E5FBA" w:rsidP="00E822BA">
      <w:pPr>
        <w:pStyle w:val="Els-body-text"/>
        <w:keepNext w:val="0"/>
        <w:widowControl w:val="0"/>
      </w:pPr>
      <w:r>
        <w:t>In the former case agents need to perform an analysis of learner’s needs and subsequently find relevant resources; resources can be any kind of text and document that can be retrieved from the net – through semantic services for instance – or learning object and in-depth extra material that are suggested to the learner basing on his objectives, preferences, test scores or difficulties met along the path.</w:t>
      </w:r>
      <w:r w:rsidR="006916FF">
        <w:t xml:space="preserve"> A few industry standards, among which</w:t>
      </w:r>
      <w:r w:rsidR="00E822BA">
        <w:t xml:space="preserve"> IMS LD</w:t>
      </w:r>
      <w:r w:rsidR="006916FF">
        <w:rPr>
          <w:rStyle w:val="Rimandonotaapidipagina"/>
        </w:rPr>
        <w:footnoteReference w:id="2"/>
      </w:r>
      <w:r w:rsidR="006916FF">
        <w:t xml:space="preserve">, have been designed to meet </w:t>
      </w:r>
      <w:r w:rsidR="00FD4E6F">
        <w:t xml:space="preserve">only </w:t>
      </w:r>
      <w:r w:rsidR="006916FF">
        <w:t>some</w:t>
      </w:r>
      <w:r w:rsidR="00FD4E6F">
        <w:t xml:space="preserve"> of these requirements.</w:t>
      </w:r>
    </w:p>
    <w:p w:rsidR="00FD4E6F" w:rsidRDefault="00FD4E6F" w:rsidP="00E822BA">
      <w:pPr>
        <w:pStyle w:val="Els-body-text"/>
        <w:keepNext w:val="0"/>
        <w:widowControl w:val="0"/>
      </w:pPr>
      <w:r>
        <w:t xml:space="preserve">In the latter case we find subject matter </w:t>
      </w:r>
      <w:r w:rsidR="000F2CF9">
        <w:t>focused</w:t>
      </w:r>
      <w:r>
        <w:t xml:space="preserve"> applications where extensive</w:t>
      </w:r>
      <w:r w:rsidR="000F2CF9">
        <w:t>, discipline</w:t>
      </w:r>
      <w:r>
        <w:t xml:space="preserve"> </w:t>
      </w:r>
      <w:r w:rsidR="000F2CF9">
        <w:t>specific knowledge bases are required in order to guide learners through step-by-step, hint-based paths; some examples of these type of applications are:</w:t>
      </w:r>
    </w:p>
    <w:p w:rsidR="000F2CF9" w:rsidRDefault="00D656EF" w:rsidP="000F2CF9">
      <w:pPr>
        <w:pStyle w:val="Els-bulletlist"/>
        <w:keepNext w:val="0"/>
        <w:widowControl w:val="0"/>
      </w:pPr>
      <w:r>
        <w:t>BAGHERA</w:t>
      </w:r>
      <w:r w:rsidR="000F2CF9">
        <w:t xml:space="preserve">: a web-based, multi agent VLE capable of supporting teachers and students in designing and solving geometry problems </w:t>
      </w:r>
      <w:r w:rsidR="00594443">
        <w:t>[1]</w:t>
      </w:r>
    </w:p>
    <w:p w:rsidR="000F2CF9" w:rsidRDefault="00D656EF" w:rsidP="000F2CF9">
      <w:pPr>
        <w:pStyle w:val="Els-bulletlist"/>
        <w:keepNext w:val="0"/>
        <w:widowControl w:val="0"/>
      </w:pPr>
      <w:r>
        <w:t>MYCLASS</w:t>
      </w:r>
      <w:r w:rsidR="000F2CF9">
        <w:t xml:space="preserve">: </w:t>
      </w:r>
      <w:r w:rsidR="00F560BC">
        <w:t>a</w:t>
      </w:r>
      <w:r w:rsidR="0009233F">
        <w:t xml:space="preserve"> management training support tool developed by IPS</w:t>
      </w:r>
      <w:r w:rsidR="0009233F">
        <w:rPr>
          <w:rStyle w:val="Rimandonotaapidipagina"/>
        </w:rPr>
        <w:footnoteReference w:id="3"/>
      </w:r>
    </w:p>
    <w:p w:rsidR="0009233F" w:rsidRDefault="00D656EF" w:rsidP="000F2CF9">
      <w:pPr>
        <w:pStyle w:val="Els-bulletlist"/>
        <w:keepNext w:val="0"/>
        <w:widowControl w:val="0"/>
      </w:pPr>
      <w:r>
        <w:t>ANDES</w:t>
      </w:r>
      <w:r w:rsidR="0009233F">
        <w:t xml:space="preserve">: a physics tutoring system deployed in many US colleges and high schools </w:t>
      </w:r>
      <w:r w:rsidR="00594443">
        <w:t>[</w:t>
      </w:r>
      <w:r w:rsidR="00952E65">
        <w:t>2</w:t>
      </w:r>
      <w:r w:rsidR="00594443">
        <w:t>]</w:t>
      </w:r>
    </w:p>
    <w:p w:rsidR="0009233F" w:rsidRDefault="0009233F" w:rsidP="000F2CF9">
      <w:pPr>
        <w:pStyle w:val="Els-bulletlist"/>
        <w:keepNext w:val="0"/>
        <w:widowControl w:val="0"/>
      </w:pPr>
      <w:r>
        <w:t xml:space="preserve">GRAMY: </w:t>
      </w:r>
      <w:r w:rsidRPr="0009233F">
        <w:t>a geometry theorem prover capable of construction</w:t>
      </w:r>
      <w:r>
        <w:t xml:space="preserve"> </w:t>
      </w:r>
      <w:r w:rsidR="00594443">
        <w:t>[</w:t>
      </w:r>
      <w:r w:rsidR="00952E65">
        <w:t>7</w:t>
      </w:r>
      <w:r w:rsidR="00594443">
        <w:t xml:space="preserve">] </w:t>
      </w:r>
    </w:p>
    <w:p w:rsidR="00F8322C" w:rsidRDefault="00D656EF" w:rsidP="00F8322C">
      <w:pPr>
        <w:pStyle w:val="Els-bulletlist"/>
        <w:keepNext w:val="0"/>
        <w:widowControl w:val="0"/>
      </w:pPr>
      <w:r w:rsidRPr="00F8322C">
        <w:t>ADVANCED GEOMETRY TUTOR</w:t>
      </w:r>
      <w:r w:rsidR="00F8322C" w:rsidRPr="00F8322C">
        <w:t xml:space="preserve">: </w:t>
      </w:r>
      <w:r w:rsidR="00F8322C">
        <w:t>a</w:t>
      </w:r>
      <w:r w:rsidR="00F8322C" w:rsidRPr="00F8322C">
        <w:t>n intelligent tutor that teaches proof-writing with construction</w:t>
      </w:r>
      <w:r w:rsidR="00F8322C">
        <w:t xml:space="preserve"> </w:t>
      </w:r>
      <w:r>
        <w:t>[8]</w:t>
      </w:r>
    </w:p>
    <w:p w:rsidR="004E5FBA" w:rsidRDefault="00F8322C" w:rsidP="004E5FBA">
      <w:pPr>
        <w:pStyle w:val="Els-body-text"/>
      </w:pPr>
      <w:r>
        <w:t xml:space="preserve">Other applications in this category are </w:t>
      </w:r>
      <w:r w:rsidR="00D656EF">
        <w:t>POINT&amp;QUERY</w:t>
      </w:r>
      <w:r w:rsidR="00EC6C0C">
        <w:t xml:space="preserve">, </w:t>
      </w:r>
      <w:r w:rsidR="00D656EF">
        <w:t>AUTOTUTOR</w:t>
      </w:r>
      <w:r w:rsidR="00EC6C0C">
        <w:t xml:space="preserve"> and iSTART </w:t>
      </w:r>
      <w:r>
        <w:t>by Arthur Gra</w:t>
      </w:r>
      <w:r w:rsidR="00A03363">
        <w:t>e</w:t>
      </w:r>
      <w:r>
        <w:t>sser</w:t>
      </w:r>
      <w:r w:rsidR="00594443">
        <w:t xml:space="preserve"> [9]</w:t>
      </w:r>
      <w:r>
        <w:t>:</w:t>
      </w:r>
    </w:p>
    <w:p w:rsidR="00F8322C" w:rsidRDefault="00F8322C" w:rsidP="00F8322C">
      <w:pPr>
        <w:pStyle w:val="Els-body-text"/>
        <w:ind w:left="567" w:firstLine="0"/>
        <w:rPr>
          <w:sz w:val="18"/>
        </w:rPr>
      </w:pPr>
    </w:p>
    <w:p w:rsidR="00F8322C" w:rsidRDefault="00F8322C" w:rsidP="00F8322C">
      <w:pPr>
        <w:pStyle w:val="Els-body-text"/>
        <w:ind w:left="567" w:firstLine="0"/>
      </w:pPr>
      <w:r w:rsidRPr="00F8322C">
        <w:rPr>
          <w:sz w:val="18"/>
        </w:rPr>
        <w:t>“</w:t>
      </w:r>
      <w:r w:rsidRPr="00A03363">
        <w:rPr>
          <w:i/>
          <w:sz w:val="18"/>
        </w:rPr>
        <w:t>Point&amp;Query, AutoTutor and iSTART were designed to facilitate explanation-centered learning through strategies of inquiry and metacognition while students learn science and technology content. Point&amp;Query augments hypertext, hypermedia, and other learning environments with question–answer facilities that are under the learner control. AutoTutor and iSTART use animated conversational agents to scaffold strategies of inquiry, metacognition, and explanation construction. AutoTutor coaches students in generating answers to questions that require explanations (e.g., why, what-if, how) by holding a mixed-initiative dialogue in natural language. iSTART models and coaches students in constructing self-explanations and in applying other metacomprehension strategies while reading text. These systems have shown promising results in tests of learning gains and learning strategies</w:t>
      </w:r>
      <w:r w:rsidRPr="00F8322C">
        <w:rPr>
          <w:sz w:val="18"/>
        </w:rPr>
        <w:t>”</w:t>
      </w:r>
      <w:r w:rsidR="00FD7503">
        <w:rPr>
          <w:sz w:val="18"/>
        </w:rPr>
        <w:t xml:space="preserve"> [9]</w:t>
      </w:r>
      <w:r w:rsidR="00952E65">
        <w:rPr>
          <w:sz w:val="18"/>
        </w:rPr>
        <w:t>.</w:t>
      </w:r>
    </w:p>
    <w:p w:rsidR="00A03363" w:rsidRDefault="00A03363" w:rsidP="004E5FBA">
      <w:pPr>
        <w:pStyle w:val="Els-body-text"/>
      </w:pPr>
    </w:p>
    <w:p w:rsidR="004E5FBA" w:rsidRDefault="00A03363" w:rsidP="004E5FBA">
      <w:pPr>
        <w:pStyle w:val="Els-body-text"/>
      </w:pPr>
      <w:r>
        <w:t xml:space="preserve">Applications of the former category, while undoubtedly support online teachers and tutors in the retrieval of relevant </w:t>
      </w:r>
      <w:r w:rsidR="00D27A1A">
        <w:t>study material</w:t>
      </w:r>
      <w:r>
        <w:t xml:space="preserve">, seem to restrict the learning process to a resource supply approach. Applications of the latter category present also interesting features and positive impact has been verified by several studies </w:t>
      </w:r>
      <w:r w:rsidR="00952E65">
        <w:t>[10]</w:t>
      </w:r>
      <w:r w:rsidR="00FD7503">
        <w:t>. A</w:t>
      </w:r>
      <w:r w:rsidR="006357DF">
        <w:t>lthough we find their main limitations being:</w:t>
      </w:r>
    </w:p>
    <w:p w:rsidR="00D27A1A" w:rsidRDefault="00FD7503" w:rsidP="00D02BE5">
      <w:pPr>
        <w:pStyle w:val="Els-numlist"/>
      </w:pPr>
      <w:r>
        <w:t>S</w:t>
      </w:r>
      <w:r w:rsidR="00D27A1A">
        <w:t>trong binding to a restrict subject field making them hardly reu</w:t>
      </w:r>
      <w:r>
        <w:t>sable for different disciplines</w:t>
      </w:r>
    </w:p>
    <w:p w:rsidR="006357DF" w:rsidRPr="002C4D64" w:rsidRDefault="00FD7503" w:rsidP="00D02BE5">
      <w:pPr>
        <w:pStyle w:val="Els-numlist"/>
      </w:pPr>
      <w:r>
        <w:t>T</w:t>
      </w:r>
      <w:r w:rsidR="007F638B">
        <w:t xml:space="preserve">he construction of </w:t>
      </w:r>
      <w:r w:rsidR="00C329E9">
        <w:t>neede</w:t>
      </w:r>
      <w:r w:rsidR="007F638B">
        <w:t>d knowledge base, ontology</w:t>
      </w:r>
      <w:r w:rsidR="00C329E9">
        <w:t>, or dialog tree is highly time consuming and the required effort is judged sustainable only with a considerable number of learners over several years</w:t>
      </w:r>
    </w:p>
    <w:p w:rsidR="00EC6C0C" w:rsidRDefault="00FD7503" w:rsidP="00D02BE5">
      <w:pPr>
        <w:pStyle w:val="Els-numlist"/>
      </w:pPr>
      <w:r>
        <w:t>L</w:t>
      </w:r>
      <w:r w:rsidR="00C329E9">
        <w:t>earning paths realized thro</w:t>
      </w:r>
      <w:r w:rsidR="00203D42">
        <w:t>ugh these systems are mostly inflexible</w:t>
      </w:r>
      <w:r w:rsidR="00C329E9">
        <w:t xml:space="preserve"> due t</w:t>
      </w:r>
      <w:r w:rsidR="00203D42">
        <w:t xml:space="preserve">o the implicit cognitivist approach utilized; online teachers and tutors have little freedom to adapt contents to individual goals and objectives, for instance, that may change </w:t>
      </w:r>
      <w:r w:rsidR="00D249BC">
        <w:t>underway</w:t>
      </w:r>
      <w:r w:rsidR="00C124FA">
        <w:t>.</w:t>
      </w:r>
    </w:p>
    <w:p w:rsidR="00EC6C0C" w:rsidRDefault="005D6AB4" w:rsidP="00EC6C0C">
      <w:pPr>
        <w:pStyle w:val="Els-1storder-head"/>
        <w:keepNext w:val="0"/>
        <w:widowControl w:val="0"/>
      </w:pPr>
      <w:r w:rsidRPr="004B4C61">
        <w:t>Purpose of Study</w:t>
      </w:r>
      <w:r>
        <w:t>:</w:t>
      </w:r>
      <w:r w:rsidRPr="00503317">
        <w:t xml:space="preserve"> </w:t>
      </w:r>
      <w:r>
        <w:t>an open ITS</w:t>
      </w:r>
    </w:p>
    <w:p w:rsidR="00EC6C0C" w:rsidRDefault="00EC6C0C" w:rsidP="00EC6C0C">
      <w:pPr>
        <w:pStyle w:val="Els-body-text"/>
        <w:keepNext w:val="0"/>
      </w:pPr>
      <w:r>
        <w:t>Further research</w:t>
      </w:r>
      <w:r w:rsidR="00D656EF">
        <w:t>ers</w:t>
      </w:r>
      <w:r>
        <w:t xml:space="preserve"> </w:t>
      </w:r>
      <w:r w:rsidR="00594443">
        <w:t xml:space="preserve">as </w:t>
      </w:r>
      <w:r>
        <w:t xml:space="preserve">Koper, </w:t>
      </w:r>
      <w:r w:rsidR="00594443">
        <w:t>[11]</w:t>
      </w:r>
      <w:r w:rsidR="00952E65">
        <w:t xml:space="preserve"> </w:t>
      </w:r>
      <w:r>
        <w:t xml:space="preserve">endorse </w:t>
      </w:r>
      <w:r w:rsidR="00450A46">
        <w:t>a mixed approach, combining the</w:t>
      </w:r>
      <w:r>
        <w:t xml:space="preserve"> utilization of software agents with the semantic web</w:t>
      </w:r>
      <w:r w:rsidR="00450A46">
        <w:t>,</w:t>
      </w:r>
      <w:r>
        <w:t xml:space="preserve"> in order to identify new learning design models rather than focusing on specific discipline centered learning paths; some key elements of this can be found in the following excerpt: </w:t>
      </w:r>
    </w:p>
    <w:p w:rsidR="005D6AB4" w:rsidRPr="005D6AB4" w:rsidRDefault="00EC6C0C" w:rsidP="00EC6C0C">
      <w:pPr>
        <w:pStyle w:val="Els-body-text"/>
        <w:ind w:left="567" w:firstLine="0"/>
        <w:rPr>
          <w:i/>
          <w:sz w:val="18"/>
        </w:rPr>
      </w:pPr>
      <w:r w:rsidRPr="005D6AB4">
        <w:rPr>
          <w:sz w:val="18"/>
        </w:rPr>
        <w:t xml:space="preserve"> </w:t>
      </w:r>
      <w:r w:rsidR="005D6AB4" w:rsidRPr="005D6AB4">
        <w:rPr>
          <w:sz w:val="18"/>
        </w:rPr>
        <w:t>“</w:t>
      </w:r>
      <w:r w:rsidR="005D6AB4" w:rsidRPr="005D6AB4">
        <w:rPr>
          <w:i/>
          <w:sz w:val="18"/>
        </w:rPr>
        <w:t xml:space="preserve">The use of the semantic web in education is explored. Two application areas for use are discussed: a) software agents that support teachers in performing their tasks in flexible online educational settings, and b) software agents that interpret the structure of distributed, self-organized, self-directed learning networks for lifelong learning. The resulting information is used by learners to help persons them perform their tasks in this context more effectively and efficiently. </w:t>
      </w:r>
      <w:r w:rsidR="005D6AB4" w:rsidRPr="005D6AB4">
        <w:rPr>
          <w:i/>
          <w:sz w:val="18"/>
        </w:rPr>
        <w:lastRenderedPageBreak/>
        <w:t xml:space="preserve">Both of these tasks require a semantic representation of educational entities, specifically the structure of the teaching-learning process, in order to allow for automatic processing. </w:t>
      </w:r>
    </w:p>
    <w:p w:rsidR="005D6AB4" w:rsidRPr="005D6AB4" w:rsidRDefault="005D6AB4" w:rsidP="005D6AB4">
      <w:pPr>
        <w:pStyle w:val="Els-body-text"/>
        <w:ind w:left="567" w:firstLine="0"/>
        <w:rPr>
          <w:sz w:val="18"/>
        </w:rPr>
      </w:pPr>
      <w:r w:rsidRPr="005D6AB4">
        <w:rPr>
          <w:i/>
          <w:sz w:val="18"/>
        </w:rPr>
        <w:t>Self-</w:t>
      </w:r>
      <w:r w:rsidR="002C0815" w:rsidRPr="005D6AB4">
        <w:rPr>
          <w:i/>
          <w:sz w:val="18"/>
        </w:rPr>
        <w:t>organized</w:t>
      </w:r>
      <w:r w:rsidRPr="005D6AB4">
        <w:rPr>
          <w:i/>
          <w:sz w:val="18"/>
        </w:rPr>
        <w:t xml:space="preserve"> learning networks provide a base for the establishment of a form of education that goes beyond course and curriculum centric models, and envisions a learner-</w:t>
      </w:r>
      <w:r w:rsidR="002C0815" w:rsidRPr="005D6AB4">
        <w:rPr>
          <w:i/>
          <w:sz w:val="18"/>
        </w:rPr>
        <w:t>centered</w:t>
      </w:r>
      <w:r w:rsidRPr="005D6AB4">
        <w:rPr>
          <w:i/>
          <w:sz w:val="18"/>
        </w:rPr>
        <w:t xml:space="preserve"> and learner controlled model of lifelong learning. In such learning contexts learners have the same possibilities to act that teachers and other staff members have in regular, less learner-</w:t>
      </w:r>
      <w:r w:rsidR="002C0815" w:rsidRPr="005D6AB4">
        <w:rPr>
          <w:i/>
          <w:sz w:val="18"/>
        </w:rPr>
        <w:t>centered</w:t>
      </w:r>
      <w:r w:rsidRPr="005D6AB4">
        <w:rPr>
          <w:i/>
          <w:sz w:val="18"/>
        </w:rPr>
        <w:t xml:space="preserve"> educational approaches In addition these networks are designed to operate without increasing the workload for learners or staff members. Mechanisms responsible for this efficiency are principles of self-organization and software agents. Both of which are based on semantic web principles that provide support and regulative feedback for both learners and teachers</w:t>
      </w:r>
      <w:r w:rsidRPr="005D6AB4">
        <w:rPr>
          <w:sz w:val="18"/>
        </w:rPr>
        <w:t>”</w:t>
      </w:r>
      <w:r w:rsidR="00D656EF">
        <w:rPr>
          <w:sz w:val="18"/>
        </w:rPr>
        <w:t xml:space="preserve"> [11].</w:t>
      </w:r>
    </w:p>
    <w:p w:rsidR="005D6AB4" w:rsidRPr="005D6AB4" w:rsidRDefault="005D6AB4" w:rsidP="005D6AB4">
      <w:pPr>
        <w:pStyle w:val="Els-body-text"/>
      </w:pPr>
    </w:p>
    <w:p w:rsidR="004E5FBA" w:rsidRDefault="00450A46" w:rsidP="00450A46">
      <w:pPr>
        <w:pStyle w:val="Els-body-text"/>
      </w:pPr>
      <w:r>
        <w:t xml:space="preserve">The concept of self-organized learning networks – as already introduced by </w:t>
      </w:r>
      <w:r w:rsidRPr="00952E65">
        <w:t>Varela</w:t>
      </w:r>
      <w:r w:rsidR="00952E65">
        <w:t xml:space="preserve"> et al.</w:t>
      </w:r>
      <w:r>
        <w:t xml:space="preserve"> </w:t>
      </w:r>
      <w:r w:rsidR="00594443">
        <w:t>[12]</w:t>
      </w:r>
      <w:r>
        <w:t xml:space="preserve"> – plays a central role within this </w:t>
      </w:r>
      <w:r w:rsidR="00B01056">
        <w:t>idea</w:t>
      </w:r>
      <w:r>
        <w:t xml:space="preserve">. The organization </w:t>
      </w:r>
      <w:r w:rsidR="002633FC">
        <w:t>of the learning environment/path is not given as result of a deterministic process</w:t>
      </w:r>
      <w:r w:rsidR="002633FC" w:rsidRPr="002633FC">
        <w:t xml:space="preserve"> </w:t>
      </w:r>
      <w:r w:rsidR="002633FC">
        <w:t xml:space="preserve">but, as opposed to cognitivist models, evolves and restructure itself basing on the interactions taking place between its users; in this </w:t>
      </w:r>
      <w:r w:rsidR="00B01056">
        <w:t>view</w:t>
      </w:r>
      <w:r w:rsidR="002633FC">
        <w:t xml:space="preserve"> the role of online teachers and tutors is not secondary.</w:t>
      </w:r>
    </w:p>
    <w:p w:rsidR="00B01056" w:rsidRDefault="00B01056" w:rsidP="00450A46">
      <w:pPr>
        <w:pStyle w:val="Els-body-text"/>
      </w:pPr>
      <w:r>
        <w:t>This is the direction followed by our joint research team CELFI-CIRDIFOR at the University of Macerata</w:t>
      </w:r>
      <w:r w:rsidR="00B71C94">
        <w:t xml:space="preserve"> where we focus</w:t>
      </w:r>
      <w:r w:rsidR="00D656EF">
        <w:t xml:space="preserve"> on the following objectives</w:t>
      </w:r>
    </w:p>
    <w:p w:rsidR="00B01056" w:rsidRDefault="002C0815" w:rsidP="00AA3D87">
      <w:pPr>
        <w:pStyle w:val="Els-bulletlist"/>
        <w:jc w:val="both"/>
      </w:pPr>
      <w:r>
        <w:t>T</w:t>
      </w:r>
      <w:r w:rsidR="001035EF">
        <w:t>o s</w:t>
      </w:r>
      <w:r w:rsidR="00B01056">
        <w:t>upport teachers and tutors in order to make online tuition sustainable and effective</w:t>
      </w:r>
    </w:p>
    <w:p w:rsidR="001035EF" w:rsidRDefault="002C0815" w:rsidP="00AA3D87">
      <w:pPr>
        <w:pStyle w:val="Els-bulletlist"/>
        <w:jc w:val="both"/>
      </w:pPr>
      <w:r>
        <w:t>T</w:t>
      </w:r>
      <w:r w:rsidR="001035EF">
        <w:t>o d</w:t>
      </w:r>
      <w:r w:rsidR="00B01056">
        <w:t xml:space="preserve">evelop and experiment learning paths leveraging different approaches (e.g: cognitivist, socio-constructivist) </w:t>
      </w:r>
      <w:r w:rsidR="001035EF">
        <w:t>with significant</w:t>
      </w:r>
      <w:r w:rsidR="00B01056">
        <w:t xml:space="preserve"> online </w:t>
      </w:r>
      <w:r w:rsidR="001035EF">
        <w:t>interaction</w:t>
      </w:r>
    </w:p>
    <w:p w:rsidR="00B01056" w:rsidRDefault="002C0815" w:rsidP="00AA3D87">
      <w:pPr>
        <w:pStyle w:val="Els-bulletlist"/>
        <w:jc w:val="both"/>
      </w:pPr>
      <w:r>
        <w:t>T</w:t>
      </w:r>
      <w:r w:rsidR="001035EF">
        <w:t xml:space="preserve">o design learning environments able to support ever changing learning paths and processes that teachers and tutors can adapt to arising </w:t>
      </w:r>
      <w:r w:rsidR="00B71C94">
        <w:t>needs</w:t>
      </w:r>
      <w:r w:rsidR="00AA3D87">
        <w:t>.</w:t>
      </w:r>
    </w:p>
    <w:p w:rsidR="00952E65" w:rsidRDefault="00B71C94" w:rsidP="00580AD7">
      <w:pPr>
        <w:pStyle w:val="Els-body-text"/>
      </w:pPr>
      <w:r>
        <w:t xml:space="preserve">The theoretical background is taken </w:t>
      </w:r>
      <w:r w:rsidR="002C0815">
        <w:t xml:space="preserve">from Teachers’ thinking (Shulman) [4], </w:t>
      </w:r>
      <w:r>
        <w:t xml:space="preserve">from the </w:t>
      </w:r>
      <w:r w:rsidR="00AA3D87">
        <w:t>“</w:t>
      </w:r>
      <w:r w:rsidR="00952E65">
        <w:t>N</w:t>
      </w:r>
      <w:r>
        <w:t xml:space="preserve">ew </w:t>
      </w:r>
      <w:r w:rsidR="00952E65">
        <w:t>D</w:t>
      </w:r>
      <w:r>
        <w:t xml:space="preserve">idactic </w:t>
      </w:r>
      <w:r w:rsidR="00952E65">
        <w:t>R</w:t>
      </w:r>
      <w:r>
        <w:t>esearch</w:t>
      </w:r>
      <w:r w:rsidR="00AA3D87">
        <w:t>”</w:t>
      </w:r>
      <w:r>
        <w:t xml:space="preserve"> </w:t>
      </w:r>
      <w:r w:rsidR="00952E65">
        <w:t>(Damiano) [5]</w:t>
      </w:r>
      <w:r>
        <w:t xml:space="preserve"> and from complex, situated design model</w:t>
      </w:r>
      <w:r w:rsidR="00952E65">
        <w:t>s</w:t>
      </w:r>
      <w:r>
        <w:t xml:space="preserve"> </w:t>
      </w:r>
      <w:r w:rsidR="002C0815">
        <w:t xml:space="preserve">- as already introduced by </w:t>
      </w:r>
      <w:r w:rsidR="00952E65">
        <w:t xml:space="preserve">Gero [13], Koper [11], </w:t>
      </w:r>
      <w:r w:rsidR="002C0815">
        <w:t xml:space="preserve">Cantoni et al. [14], </w:t>
      </w:r>
      <w:r w:rsidR="00952E65">
        <w:t>Rossi and Toppano[1</w:t>
      </w:r>
      <w:r w:rsidR="00C82795">
        <w:t>5</w:t>
      </w:r>
      <w:r w:rsidR="00952E65">
        <w:t>].</w:t>
      </w:r>
    </w:p>
    <w:p w:rsidR="00AA3D87" w:rsidRDefault="00580AD7" w:rsidP="00580AD7">
      <w:pPr>
        <w:pStyle w:val="Els-body-text"/>
        <w:rPr>
          <w:lang w:val="en-GB"/>
        </w:rPr>
      </w:pPr>
      <w:r>
        <w:t xml:space="preserve">Starting from this the first step in our investigation has been to analyze </w:t>
      </w:r>
      <w:r w:rsidRPr="00BA6A9E">
        <w:rPr>
          <w:lang w:val="en-GB"/>
        </w:rPr>
        <w:t>messages exchanged between teachers/tutors and online students in three post-</w:t>
      </w:r>
      <w:r>
        <w:rPr>
          <w:lang w:val="en-GB"/>
        </w:rPr>
        <w:t>graduate, online courses run</w:t>
      </w:r>
      <w:r w:rsidRPr="00BA6A9E">
        <w:rPr>
          <w:lang w:val="en-GB"/>
        </w:rPr>
        <w:t xml:space="preserve"> </w:t>
      </w:r>
      <w:r>
        <w:rPr>
          <w:lang w:val="en-GB"/>
        </w:rPr>
        <w:t>during 2008-</w:t>
      </w:r>
      <w:r w:rsidR="00AA3D87">
        <w:rPr>
          <w:lang w:val="en-GB"/>
        </w:rPr>
        <w:t>2010 by the F</w:t>
      </w:r>
      <w:r w:rsidRPr="00BA6A9E">
        <w:rPr>
          <w:lang w:val="en-GB"/>
        </w:rPr>
        <w:t>aculty of Education</w:t>
      </w:r>
      <w:r w:rsidR="00242275">
        <w:rPr>
          <w:lang w:val="en-GB"/>
        </w:rPr>
        <w:t>; t</w:t>
      </w:r>
      <w:r>
        <w:rPr>
          <w:lang w:val="en-GB"/>
        </w:rPr>
        <w:t>he study allowed to assess functions and quality of interactions carried out by online tutors</w:t>
      </w:r>
      <w:r w:rsidR="00AA3D87">
        <w:rPr>
          <w:lang w:val="en-GB"/>
        </w:rPr>
        <w:t>.</w:t>
      </w:r>
    </w:p>
    <w:p w:rsidR="00242275" w:rsidRPr="00251B47" w:rsidRDefault="00242275" w:rsidP="00580AD7">
      <w:pPr>
        <w:pStyle w:val="Els-body-text"/>
      </w:pPr>
      <w:r>
        <w:rPr>
          <w:lang w:val="en-GB"/>
        </w:rPr>
        <w:t>Since</w:t>
      </w:r>
      <w:r w:rsidR="00580AD7">
        <w:rPr>
          <w:lang w:val="en-GB"/>
        </w:rPr>
        <w:t xml:space="preserve"> teacher’s and tutor’s </w:t>
      </w:r>
      <w:r>
        <w:rPr>
          <w:lang w:val="en-GB"/>
        </w:rPr>
        <w:t>rol</w:t>
      </w:r>
      <w:r w:rsidR="002C1739">
        <w:rPr>
          <w:lang w:val="en-GB"/>
        </w:rPr>
        <w:t xml:space="preserve">es vary far and wide </w:t>
      </w:r>
      <w:r w:rsidR="002C1739" w:rsidRPr="00251B47">
        <w:t>according</w:t>
      </w:r>
      <w:r w:rsidRPr="00251B47">
        <w:t xml:space="preserve"> to adopted pedagogical strategy, the described research considered a specific context with teachers coming from different backgrounds and educational philosophies in order to widen the applicability of this study.</w:t>
      </w:r>
    </w:p>
    <w:p w:rsidR="00333C7F" w:rsidRPr="00251B47" w:rsidRDefault="00242275" w:rsidP="00333C7F">
      <w:pPr>
        <w:pStyle w:val="Els-1storder-head"/>
        <w:keepNext w:val="0"/>
        <w:widowControl w:val="0"/>
      </w:pPr>
      <w:r w:rsidRPr="00251B47">
        <w:t xml:space="preserve"> </w:t>
      </w:r>
      <w:r w:rsidR="00251B47" w:rsidRPr="00251B47">
        <w:t>Methods</w:t>
      </w:r>
    </w:p>
    <w:p w:rsidR="00B30603" w:rsidRPr="00251B47" w:rsidRDefault="00B30603" w:rsidP="002C1739">
      <w:pPr>
        <w:pStyle w:val="Els-body-text"/>
      </w:pPr>
      <w:r w:rsidRPr="00251B47">
        <w:t>Courses chosen for th</w:t>
      </w:r>
      <w:r w:rsidR="00251B47" w:rsidRPr="00251B47">
        <w:t>e</w:t>
      </w:r>
      <w:r w:rsidRPr="00251B47">
        <w:t xml:space="preserve"> </w:t>
      </w:r>
      <w:r w:rsidR="002C1739" w:rsidRPr="00251B47">
        <w:t>analysis</w:t>
      </w:r>
      <w:r w:rsidRPr="00251B47">
        <w:t xml:space="preserve"> </w:t>
      </w:r>
      <w:r w:rsidR="00251B47" w:rsidRPr="00251B47">
        <w:t xml:space="preserve">of interactions </w:t>
      </w:r>
      <w:r w:rsidRPr="00251B47">
        <w:t>have been designated basing on:</w:t>
      </w:r>
    </w:p>
    <w:p w:rsidR="00B30603" w:rsidRPr="00251B47" w:rsidRDefault="00C82795" w:rsidP="002C1739">
      <w:pPr>
        <w:pStyle w:val="Els-bulletlist"/>
      </w:pPr>
      <w:r>
        <w:t>E</w:t>
      </w:r>
      <w:r w:rsidR="00B30603" w:rsidRPr="00251B47">
        <w:t>xperienced, highly qualified and competent online tutors</w:t>
      </w:r>
    </w:p>
    <w:p w:rsidR="00B30603" w:rsidRDefault="00C82795" w:rsidP="002C1739">
      <w:pPr>
        <w:pStyle w:val="Els-bulletlist"/>
      </w:pPr>
      <w:r>
        <w:t>S</w:t>
      </w:r>
      <w:r w:rsidR="00B30603" w:rsidRPr="00251B47">
        <w:t>ignificant number</w:t>
      </w:r>
      <w:r w:rsidR="00B30603">
        <w:t xml:space="preserve"> of students per course</w:t>
      </w:r>
    </w:p>
    <w:p w:rsidR="00B30603" w:rsidRDefault="00C82795" w:rsidP="002C1739">
      <w:pPr>
        <w:pStyle w:val="Els-bulletlist"/>
      </w:pPr>
      <w:r>
        <w:t>H</w:t>
      </w:r>
      <w:r w:rsidR="00B30603">
        <w:t>igh number of online interactions made through web 2.0 tools (forum, chat, wiki)</w:t>
      </w:r>
      <w:r w:rsidR="00AA3D87">
        <w:t>.</w:t>
      </w:r>
    </w:p>
    <w:p w:rsidR="00251B47" w:rsidRDefault="002C1739" w:rsidP="002C1739">
      <w:pPr>
        <w:pStyle w:val="Els-body-text"/>
      </w:pPr>
      <w:r>
        <w:t xml:space="preserve">All courses considered for this study adopted a approach where both peer interactions and reflection activities are </w:t>
      </w:r>
      <w:r w:rsidR="00251B47">
        <w:t>regarded</w:t>
      </w:r>
      <w:r>
        <w:t xml:space="preserve"> important. </w:t>
      </w:r>
    </w:p>
    <w:p w:rsidR="002C1739" w:rsidRDefault="002C1739" w:rsidP="002C1739">
      <w:pPr>
        <w:pStyle w:val="Els-body-text"/>
      </w:pPr>
      <w:r>
        <w:t xml:space="preserve">Further to that, all courses matched the features described: learning path vary each year according to cohort profile and context, reflective processes are activated, </w:t>
      </w:r>
      <w:r w:rsidR="00251B47">
        <w:t>teacher and tutor involvement is significant in giving highly situated, personalized input.</w:t>
      </w:r>
    </w:p>
    <w:p w:rsidR="00AA3D87" w:rsidRDefault="00AA3D87" w:rsidP="00AA3D87">
      <w:pPr>
        <w:pStyle w:val="Els-body-text"/>
        <w:keepNext w:val="0"/>
      </w:pPr>
      <w:r>
        <w:t>Courses concerned by this study involved 208 students (teachers, trainee teachers) from different subjects and with different geographical-cultural backgrounds; students have been divided into groups of about 25 members. The designed learning path require</w:t>
      </w:r>
      <w:r w:rsidR="00C82795">
        <w:t>d</w:t>
      </w:r>
      <w:r>
        <w:t xml:space="preserve"> students to carry out several activities at the same time and participation to discussion forums serve</w:t>
      </w:r>
      <w:r w:rsidR="00C82795">
        <w:t>d</w:t>
      </w:r>
      <w:r>
        <w:t xml:space="preserve"> different purposes:</w:t>
      </w:r>
    </w:p>
    <w:p w:rsidR="00AA3D87" w:rsidRDefault="00AA3D87" w:rsidP="00AA3D87">
      <w:pPr>
        <w:pStyle w:val="Els-bulletlist"/>
        <w:ind w:left="238" w:hanging="238"/>
      </w:pPr>
      <w:r>
        <w:t>ask for information to teachers and tutors</w:t>
      </w:r>
    </w:p>
    <w:p w:rsidR="00AA3D87" w:rsidRDefault="00AA3D87" w:rsidP="00AA3D87">
      <w:pPr>
        <w:pStyle w:val="Els-bulletlist"/>
        <w:ind w:left="238" w:hanging="238"/>
      </w:pPr>
      <w:r>
        <w:t>debate on given subjects</w:t>
      </w:r>
    </w:p>
    <w:p w:rsidR="00AA3D87" w:rsidRDefault="00AA3D87" w:rsidP="00AA3D87">
      <w:pPr>
        <w:pStyle w:val="Els-bulletlist"/>
        <w:ind w:left="238" w:hanging="238"/>
      </w:pPr>
      <w:r>
        <w:t>organize collaborative activities within study groups</w:t>
      </w:r>
    </w:p>
    <w:p w:rsidR="00AA3D87" w:rsidRDefault="00AA3D87" w:rsidP="00AA3D87">
      <w:pPr>
        <w:pStyle w:val="Els-bulletlist"/>
        <w:ind w:left="238" w:hanging="238"/>
      </w:pPr>
      <w:r>
        <w:t>discuss about assessment and self-evaluation with tutors.</w:t>
      </w:r>
    </w:p>
    <w:p w:rsidR="00AA3D87" w:rsidRDefault="00AA3D87" w:rsidP="00AA3D87">
      <w:pPr>
        <w:pStyle w:val="Els-body-text"/>
      </w:pPr>
      <w:r>
        <w:t>Different forums require</w:t>
      </w:r>
      <w:r w:rsidR="00C82795">
        <w:t>d</w:t>
      </w:r>
      <w:r>
        <w:t xml:space="preserve"> diverse types of participation and produced different relational and argument styles. The main difference between the above-listed types of forums has been observed in relation to thread length and </w:t>
      </w:r>
      <w:r>
        <w:lastRenderedPageBreak/>
        <w:t>structure of discussion: in the first type of forums inputs displayed single question-answer construction, whereas in other forum types has been observed a more complex structure of replies.</w:t>
      </w:r>
    </w:p>
    <w:p w:rsidR="00C82795" w:rsidRDefault="00AA3D87" w:rsidP="00AA3D87">
      <w:pPr>
        <w:pStyle w:val="Els-body-text"/>
      </w:pPr>
      <w:r>
        <w:t>In this phase of the study the analysis focused on the forum</w:t>
      </w:r>
      <w:r w:rsidR="00C37644">
        <w:t>’s first type.</w:t>
      </w:r>
      <w:r>
        <w:t xml:space="preserve"> </w:t>
      </w:r>
      <w:r w:rsidR="00BB6DC5">
        <w:t>All m</w:t>
      </w:r>
      <w:r>
        <w:t xml:space="preserve">essages </w:t>
      </w:r>
      <w:r w:rsidR="00BB6DC5">
        <w:t>show</w:t>
      </w:r>
      <w:r>
        <w:t xml:space="preserve"> characteristics better suited for the focus of our research; as anticipated by our experienced tutors, a significant share of</w:t>
      </w:r>
      <w:r w:rsidR="00BB6DC5" w:rsidRPr="00BB6DC5">
        <w:t xml:space="preserve"> </w:t>
      </w:r>
      <w:r w:rsidR="00BB6DC5">
        <w:t xml:space="preserve">forum’s first type </w:t>
      </w:r>
      <w:r>
        <w:t xml:space="preserve">messages requested information already coded within the course activities and study material. </w:t>
      </w:r>
    </w:p>
    <w:p w:rsidR="00AA3D87" w:rsidRDefault="00AA3D87" w:rsidP="00AA3D87">
      <w:pPr>
        <w:pStyle w:val="Els-body-text"/>
      </w:pPr>
      <w:r>
        <w:t>The analysis carried on with reading and classification of single messages; tags associated to messages served the purpose of cataloging posts under three main aspects:</w:t>
      </w:r>
    </w:p>
    <w:p w:rsidR="00AA3D87" w:rsidRDefault="00AA3D87" w:rsidP="00AA3D87">
      <w:pPr>
        <w:pStyle w:val="Els-numlist"/>
        <w:numPr>
          <w:ilvl w:val="0"/>
          <w:numId w:val="11"/>
        </w:numPr>
        <w:jc w:val="both"/>
      </w:pPr>
      <w:r>
        <w:t>Category of message: question, answer, statement, acknowledgement/appreciation</w:t>
      </w:r>
    </w:p>
    <w:p w:rsidR="00AA3D87" w:rsidRDefault="00AA3D87" w:rsidP="00AA3D87">
      <w:pPr>
        <w:pStyle w:val="Els-numlist"/>
        <w:numPr>
          <w:ilvl w:val="0"/>
          <w:numId w:val="11"/>
        </w:numPr>
        <w:jc w:val="both"/>
      </w:pPr>
      <w:r>
        <w:t>Relevant keywords</w:t>
      </w:r>
    </w:p>
    <w:p w:rsidR="00BB6DC5" w:rsidRPr="00BB6DC5" w:rsidRDefault="00AA3D87" w:rsidP="00BB6DC5">
      <w:pPr>
        <w:pStyle w:val="Els-numlist"/>
        <w:numPr>
          <w:ilvl w:val="0"/>
          <w:numId w:val="11"/>
        </w:numPr>
        <w:jc w:val="both"/>
      </w:pPr>
      <w:r w:rsidRPr="00BB6DC5">
        <w:t>Required information already coded within course/activities/study material.</w:t>
      </w:r>
    </w:p>
    <w:p w:rsidR="00BB6DC5" w:rsidRPr="00BB6DC5" w:rsidRDefault="00BB6DC5" w:rsidP="00BB6DC5">
      <w:pPr>
        <w:pStyle w:val="Els-numlist"/>
        <w:numPr>
          <w:ilvl w:val="0"/>
          <w:numId w:val="0"/>
        </w:numPr>
        <w:ind w:left="240" w:hanging="240"/>
        <w:jc w:val="both"/>
      </w:pPr>
      <w:r>
        <w:t xml:space="preserve">The same analysis has been performed by two researchers who have read the same messages and than compared and negotiated meanings depending on Miles and Huberman </w:t>
      </w:r>
      <w:r w:rsidR="00594443">
        <w:t>[1</w:t>
      </w:r>
      <w:r w:rsidR="00C82795">
        <w:t>6</w:t>
      </w:r>
      <w:r w:rsidR="00594443">
        <w:t xml:space="preserve">] </w:t>
      </w:r>
      <w:r>
        <w:t xml:space="preserve"> model.</w:t>
      </w:r>
    </w:p>
    <w:p w:rsidR="006E07AA" w:rsidRDefault="006E07AA" w:rsidP="00333C7F">
      <w:pPr>
        <w:pStyle w:val="Els-1storder-head"/>
        <w:keepNext w:val="0"/>
        <w:widowControl w:val="0"/>
      </w:pPr>
      <w:r>
        <w:t>Findings and results</w:t>
      </w:r>
    </w:p>
    <w:p w:rsidR="00BD4C35" w:rsidRDefault="00F653AB" w:rsidP="002054E6">
      <w:pPr>
        <w:pStyle w:val="Els-body-text"/>
      </w:pPr>
      <w:r>
        <w:t>Data collected from the “Help forum” of cohort A in a course running for a nine-week period presented 145 messages divided into 52 threads, 18 unique participants with an average of e</w:t>
      </w:r>
      <w:r w:rsidR="00BD4C35">
        <w:t>ight messages per user; s</w:t>
      </w:r>
      <w:r>
        <w:t>tudents posted a minimum of one message to a maximum of 11, with an average of 4</w:t>
      </w:r>
      <w:r w:rsidR="00BD4C35">
        <w:t>.</w:t>
      </w:r>
      <w:r>
        <w:t xml:space="preserve">5 and a </w:t>
      </w:r>
      <w:r w:rsidR="00BD4C35">
        <w:t>standard deviation of 2.6, while the assigned tutor posted 62 messages.</w:t>
      </w:r>
      <w:r w:rsidR="00551F75">
        <w:t xml:space="preserve"> </w:t>
      </w:r>
      <w:r w:rsidR="00BD4C35">
        <w:t xml:space="preserve">It has been estimated </w:t>
      </w:r>
      <w:r w:rsidR="00551F75">
        <w:t xml:space="preserve">that monitoring and moderation required between 20 and 30 minutes of tutor’s time per day only for this single forum. </w:t>
      </w:r>
    </w:p>
    <w:p w:rsidR="004C3FF7" w:rsidRPr="00E46293" w:rsidRDefault="00551F75" w:rsidP="00E46293">
      <w:pPr>
        <w:pStyle w:val="Els-body-text"/>
      </w:pPr>
      <w:r>
        <w:t>As with regards to the third classification item listed above, collected data concerned all support and info forums available for each of the five student groups</w:t>
      </w:r>
      <w:r w:rsidR="004C3FF7">
        <w:t xml:space="preserve"> analyzing, collectively, 1432 messages; results of the analysis is shown in table 1. </w:t>
      </w:r>
    </w:p>
    <w:p w:rsidR="005A4242" w:rsidRPr="005A4242" w:rsidRDefault="004E5FBA" w:rsidP="00E46293">
      <w:pPr>
        <w:pStyle w:val="Els-caption"/>
        <w:keepLines w:val="0"/>
        <w:widowControl w:val="0"/>
      </w:pPr>
      <w:r w:rsidRPr="005A4242">
        <w:t xml:space="preserve">Table </w:t>
      </w:r>
      <w:r w:rsidR="00B065C1">
        <w:fldChar w:fldCharType="begin"/>
      </w:r>
      <w:r w:rsidRPr="005A4242">
        <w:instrText xml:space="preserve"> SEQ Tabella \* ARABIC </w:instrText>
      </w:r>
      <w:r w:rsidR="00B065C1">
        <w:fldChar w:fldCharType="separate"/>
      </w:r>
      <w:r w:rsidRPr="005A4242">
        <w:t>1</w:t>
      </w:r>
      <w:r w:rsidR="00B065C1">
        <w:fldChar w:fldCharType="end"/>
      </w:r>
      <w:r w:rsidR="005A4242" w:rsidRPr="005A4242">
        <w:t xml:space="preserve"> – Analysis of messages in support and info </w:t>
      </w:r>
      <w:r w:rsidRPr="005A4242">
        <w:t>forum</w:t>
      </w:r>
      <w:r w:rsidR="005A4242">
        <w:t>s</w:t>
      </w:r>
    </w:p>
    <w:tbl>
      <w:tblPr>
        <w:tblW w:w="0" w:type="auto"/>
        <w:jc w:val="center"/>
        <w:tblLook w:val="04A0"/>
      </w:tblPr>
      <w:tblGrid>
        <w:gridCol w:w="3131"/>
        <w:gridCol w:w="1276"/>
        <w:gridCol w:w="2080"/>
      </w:tblGrid>
      <w:tr w:rsidR="004E5FBA" w:rsidRPr="005A4242" w:rsidTr="005A4242">
        <w:trPr>
          <w:jc w:val="center"/>
        </w:trPr>
        <w:tc>
          <w:tcPr>
            <w:tcW w:w="3131" w:type="dxa"/>
            <w:tcBorders>
              <w:top w:val="single" w:sz="4" w:space="0" w:color="auto"/>
              <w:bottom w:val="single" w:sz="4" w:space="0" w:color="auto"/>
            </w:tcBorders>
          </w:tcPr>
          <w:p w:rsidR="004E5FBA" w:rsidRPr="005A4242" w:rsidRDefault="005A4242" w:rsidP="004E5FBA">
            <w:pPr>
              <w:pStyle w:val="Els-table-text"/>
              <w:keepNext w:val="0"/>
              <w:widowControl w:val="0"/>
            </w:pPr>
            <w:r w:rsidRPr="005A4242">
              <w:t>Category</w:t>
            </w:r>
          </w:p>
        </w:tc>
        <w:tc>
          <w:tcPr>
            <w:tcW w:w="1276" w:type="dxa"/>
            <w:tcBorders>
              <w:top w:val="single" w:sz="4" w:space="0" w:color="auto"/>
              <w:bottom w:val="single" w:sz="4" w:space="0" w:color="auto"/>
            </w:tcBorders>
          </w:tcPr>
          <w:p w:rsidR="004E5FBA" w:rsidRPr="005A4242" w:rsidRDefault="005A4242" w:rsidP="004E5FBA">
            <w:pPr>
              <w:pStyle w:val="Els-table-text"/>
              <w:keepNext w:val="0"/>
              <w:widowControl w:val="0"/>
            </w:pPr>
            <w:r w:rsidRPr="005A4242">
              <w:t>% of total</w:t>
            </w:r>
          </w:p>
        </w:tc>
        <w:tc>
          <w:tcPr>
            <w:tcW w:w="2080" w:type="dxa"/>
            <w:tcBorders>
              <w:top w:val="single" w:sz="4" w:space="0" w:color="auto"/>
              <w:bottom w:val="single" w:sz="4" w:space="0" w:color="auto"/>
            </w:tcBorders>
          </w:tcPr>
          <w:p w:rsidR="004E5FBA" w:rsidRPr="005A4242" w:rsidRDefault="005A4242" w:rsidP="004E5FBA">
            <w:pPr>
              <w:pStyle w:val="Els-table-text"/>
              <w:keepNext w:val="0"/>
              <w:widowControl w:val="0"/>
            </w:pPr>
            <w:r w:rsidRPr="005A4242">
              <w:t>% of total – tutor’s messages</w:t>
            </w:r>
          </w:p>
        </w:tc>
      </w:tr>
      <w:tr w:rsidR="004E5FBA" w:rsidRPr="005A4242" w:rsidTr="005A4242">
        <w:trPr>
          <w:jc w:val="center"/>
        </w:trPr>
        <w:tc>
          <w:tcPr>
            <w:tcW w:w="3131" w:type="dxa"/>
            <w:tcBorders>
              <w:top w:val="single" w:sz="4" w:space="0" w:color="auto"/>
            </w:tcBorders>
          </w:tcPr>
          <w:p w:rsidR="004E5FBA" w:rsidRPr="005A4242" w:rsidRDefault="005A4242" w:rsidP="004E5FBA">
            <w:pPr>
              <w:pStyle w:val="Els-table-text"/>
              <w:keepNext w:val="0"/>
              <w:widowControl w:val="0"/>
            </w:pPr>
            <w:r>
              <w:t>Information already coded within course/activities/study material</w:t>
            </w:r>
          </w:p>
        </w:tc>
        <w:tc>
          <w:tcPr>
            <w:tcW w:w="1276" w:type="dxa"/>
            <w:tcBorders>
              <w:top w:val="single" w:sz="4" w:space="0" w:color="auto"/>
            </w:tcBorders>
          </w:tcPr>
          <w:p w:rsidR="004E5FBA" w:rsidRPr="005A4242" w:rsidRDefault="004E5FBA" w:rsidP="004E5FBA">
            <w:pPr>
              <w:pStyle w:val="Els-table-text"/>
              <w:keepNext w:val="0"/>
              <w:widowControl w:val="0"/>
            </w:pPr>
            <w:r w:rsidRPr="005A4242">
              <w:t>27%</w:t>
            </w:r>
          </w:p>
        </w:tc>
        <w:tc>
          <w:tcPr>
            <w:tcW w:w="2080" w:type="dxa"/>
            <w:tcBorders>
              <w:top w:val="single" w:sz="4" w:space="0" w:color="auto"/>
            </w:tcBorders>
          </w:tcPr>
          <w:p w:rsidR="004E5FBA" w:rsidRPr="005A4242" w:rsidRDefault="004E5FBA" w:rsidP="004E5FBA">
            <w:pPr>
              <w:pStyle w:val="Els-table-text"/>
              <w:keepNext w:val="0"/>
              <w:widowControl w:val="0"/>
            </w:pPr>
            <w:r w:rsidRPr="005A4242">
              <w:t>42%</w:t>
            </w:r>
          </w:p>
        </w:tc>
      </w:tr>
      <w:tr w:rsidR="004E5FBA" w:rsidRPr="005A4242" w:rsidTr="005A4242">
        <w:trPr>
          <w:jc w:val="center"/>
        </w:trPr>
        <w:tc>
          <w:tcPr>
            <w:tcW w:w="3131" w:type="dxa"/>
          </w:tcPr>
          <w:p w:rsidR="004E5FBA" w:rsidRPr="005A4242" w:rsidRDefault="005A4242" w:rsidP="004E5FBA">
            <w:pPr>
              <w:pStyle w:val="Els-table-text"/>
              <w:keepNext w:val="0"/>
              <w:widowControl w:val="0"/>
            </w:pPr>
            <w:r>
              <w:t>Acknowledgement/appreciation</w:t>
            </w:r>
          </w:p>
        </w:tc>
        <w:tc>
          <w:tcPr>
            <w:tcW w:w="1276" w:type="dxa"/>
          </w:tcPr>
          <w:p w:rsidR="004E5FBA" w:rsidRPr="005A4242" w:rsidRDefault="004E5FBA" w:rsidP="004E5FBA">
            <w:pPr>
              <w:pStyle w:val="Els-table-text"/>
              <w:keepNext w:val="0"/>
              <w:widowControl w:val="0"/>
            </w:pPr>
            <w:r w:rsidRPr="005A4242">
              <w:t>10%</w:t>
            </w:r>
          </w:p>
        </w:tc>
        <w:tc>
          <w:tcPr>
            <w:tcW w:w="2080" w:type="dxa"/>
          </w:tcPr>
          <w:p w:rsidR="004E5FBA" w:rsidRPr="005A4242" w:rsidRDefault="004E5FBA" w:rsidP="004E5FBA">
            <w:pPr>
              <w:pStyle w:val="Els-table-text"/>
              <w:keepNext w:val="0"/>
              <w:widowControl w:val="0"/>
            </w:pPr>
            <w:r w:rsidRPr="005A4242">
              <w:t>15%</w:t>
            </w:r>
          </w:p>
        </w:tc>
      </w:tr>
      <w:tr w:rsidR="004E5FBA" w:rsidRPr="005A4242" w:rsidTr="005A4242">
        <w:trPr>
          <w:jc w:val="center"/>
        </w:trPr>
        <w:tc>
          <w:tcPr>
            <w:tcW w:w="3131" w:type="dxa"/>
          </w:tcPr>
          <w:p w:rsidR="004E5FBA" w:rsidRPr="00952E65" w:rsidRDefault="00952E65" w:rsidP="00952E65">
            <w:pPr>
              <w:pStyle w:val="Els-table-text"/>
              <w:keepNext w:val="0"/>
              <w:widowControl w:val="0"/>
            </w:pPr>
            <w:r>
              <w:t>A</w:t>
            </w:r>
            <w:r w:rsidR="005A4242" w:rsidRPr="00952E65">
              <w:t>ssessment</w:t>
            </w:r>
            <w:r w:rsidRPr="00952E65">
              <w:t xml:space="preserve"> </w:t>
            </w:r>
            <w:r>
              <w:t>r</w:t>
            </w:r>
            <w:r w:rsidRPr="00952E65">
              <w:t>equest</w:t>
            </w:r>
          </w:p>
        </w:tc>
        <w:tc>
          <w:tcPr>
            <w:tcW w:w="1276" w:type="dxa"/>
          </w:tcPr>
          <w:p w:rsidR="004E5FBA" w:rsidRPr="00952E65" w:rsidRDefault="004E5FBA" w:rsidP="004E5FBA">
            <w:pPr>
              <w:pStyle w:val="Els-table-text"/>
              <w:keepNext w:val="0"/>
              <w:widowControl w:val="0"/>
            </w:pPr>
            <w:r w:rsidRPr="00952E65">
              <w:t>8%</w:t>
            </w:r>
          </w:p>
        </w:tc>
        <w:tc>
          <w:tcPr>
            <w:tcW w:w="2080" w:type="dxa"/>
          </w:tcPr>
          <w:p w:rsidR="004E5FBA" w:rsidRPr="005A4242" w:rsidRDefault="004E5FBA" w:rsidP="004E5FBA">
            <w:pPr>
              <w:pStyle w:val="Els-table-text"/>
              <w:keepNext w:val="0"/>
              <w:widowControl w:val="0"/>
            </w:pPr>
            <w:r w:rsidRPr="00952E65">
              <w:t>13%</w:t>
            </w:r>
          </w:p>
        </w:tc>
      </w:tr>
      <w:tr w:rsidR="004E5FBA" w:rsidRPr="005A4242" w:rsidTr="005A4242">
        <w:trPr>
          <w:jc w:val="center"/>
        </w:trPr>
        <w:tc>
          <w:tcPr>
            <w:tcW w:w="3131" w:type="dxa"/>
          </w:tcPr>
          <w:p w:rsidR="004E5FBA" w:rsidRPr="005A4242" w:rsidRDefault="005A4242" w:rsidP="004E5FBA">
            <w:pPr>
              <w:pStyle w:val="Els-table-text"/>
              <w:keepNext w:val="0"/>
              <w:widowControl w:val="0"/>
            </w:pPr>
            <w:r>
              <w:t>Other</w:t>
            </w:r>
          </w:p>
        </w:tc>
        <w:tc>
          <w:tcPr>
            <w:tcW w:w="1276" w:type="dxa"/>
          </w:tcPr>
          <w:p w:rsidR="004E5FBA" w:rsidRPr="005A4242" w:rsidRDefault="004E5FBA" w:rsidP="004E5FBA">
            <w:pPr>
              <w:pStyle w:val="Els-table-text"/>
              <w:keepNext w:val="0"/>
              <w:widowControl w:val="0"/>
            </w:pPr>
            <w:r w:rsidRPr="005A4242">
              <w:t>19%</w:t>
            </w:r>
          </w:p>
        </w:tc>
        <w:tc>
          <w:tcPr>
            <w:tcW w:w="2080" w:type="dxa"/>
          </w:tcPr>
          <w:p w:rsidR="004E5FBA" w:rsidRPr="005A4242" w:rsidRDefault="004E5FBA" w:rsidP="004E5FBA">
            <w:pPr>
              <w:pStyle w:val="Els-table-text"/>
              <w:keepNext w:val="0"/>
              <w:widowControl w:val="0"/>
            </w:pPr>
            <w:r w:rsidRPr="005A4242">
              <w:t>30%</w:t>
            </w:r>
          </w:p>
        </w:tc>
      </w:tr>
      <w:tr w:rsidR="004E5FBA" w:rsidRPr="005A4242" w:rsidTr="005A4242">
        <w:trPr>
          <w:jc w:val="center"/>
        </w:trPr>
        <w:tc>
          <w:tcPr>
            <w:tcW w:w="3131" w:type="dxa"/>
            <w:tcBorders>
              <w:bottom w:val="single" w:sz="4" w:space="0" w:color="auto"/>
            </w:tcBorders>
          </w:tcPr>
          <w:p w:rsidR="004E5FBA" w:rsidRPr="005A4242" w:rsidRDefault="004E5FBA" w:rsidP="004E5FBA">
            <w:pPr>
              <w:pStyle w:val="Els-table-text"/>
              <w:keepNext w:val="0"/>
              <w:widowControl w:val="0"/>
            </w:pPr>
            <w:r w:rsidRPr="005A4242">
              <w:t>Tutor</w:t>
            </w:r>
            <w:r w:rsidR="005A4242">
              <w:t>’s messages</w:t>
            </w:r>
          </w:p>
        </w:tc>
        <w:tc>
          <w:tcPr>
            <w:tcW w:w="1276" w:type="dxa"/>
            <w:tcBorders>
              <w:bottom w:val="single" w:sz="4" w:space="0" w:color="auto"/>
            </w:tcBorders>
          </w:tcPr>
          <w:p w:rsidR="004E5FBA" w:rsidRPr="005A4242" w:rsidRDefault="004E5FBA" w:rsidP="004E5FBA">
            <w:pPr>
              <w:pStyle w:val="Els-table-text"/>
              <w:keepNext w:val="0"/>
              <w:widowControl w:val="0"/>
            </w:pPr>
            <w:r w:rsidRPr="005A4242">
              <w:t>36%</w:t>
            </w:r>
          </w:p>
        </w:tc>
        <w:tc>
          <w:tcPr>
            <w:tcW w:w="2080" w:type="dxa"/>
            <w:tcBorders>
              <w:bottom w:val="single" w:sz="4" w:space="0" w:color="auto"/>
            </w:tcBorders>
          </w:tcPr>
          <w:p w:rsidR="004E5FBA" w:rsidRPr="005A4242" w:rsidRDefault="004E5FBA" w:rsidP="004E5FBA">
            <w:pPr>
              <w:pStyle w:val="Els-table-text"/>
              <w:keepNext w:val="0"/>
              <w:widowControl w:val="0"/>
            </w:pPr>
          </w:p>
        </w:tc>
      </w:tr>
    </w:tbl>
    <w:p w:rsidR="004E5FBA" w:rsidRDefault="004E5FBA" w:rsidP="004E5FBA">
      <w:pPr>
        <w:pStyle w:val="Els-table-text"/>
        <w:keepNext w:val="0"/>
        <w:widowControl w:val="0"/>
      </w:pPr>
    </w:p>
    <w:p w:rsidR="005E6BE5" w:rsidRDefault="003318D4" w:rsidP="00AD6350">
      <w:pPr>
        <w:pStyle w:val="Els-body-text"/>
        <w:keepNext w:val="0"/>
      </w:pPr>
      <w:r>
        <w:t xml:space="preserve">Data shown in </w:t>
      </w:r>
      <w:r w:rsidR="001B1913">
        <w:t>T</w:t>
      </w:r>
      <w:r>
        <w:t>able 1 displays five message categories, follows a detailed description for the first three:</w:t>
      </w:r>
    </w:p>
    <w:p w:rsidR="00E46293" w:rsidRDefault="00C82795" w:rsidP="00D656EF">
      <w:pPr>
        <w:pStyle w:val="Els-numlist"/>
        <w:keepNext w:val="0"/>
        <w:numPr>
          <w:ilvl w:val="0"/>
          <w:numId w:val="17"/>
        </w:numPr>
        <w:tabs>
          <w:tab w:val="clear" w:pos="240"/>
          <w:tab w:val="left" w:pos="284"/>
        </w:tabs>
        <w:ind w:left="284"/>
        <w:jc w:val="both"/>
      </w:pPr>
      <w:r>
        <w:t>I</w:t>
      </w:r>
      <w:r w:rsidR="00CB7262">
        <w:t xml:space="preserve">nformation already coded within course/activities/study material: messages catalogued in this category </w:t>
      </w:r>
      <w:r w:rsidR="004E15BA">
        <w:t>include</w:t>
      </w:r>
      <w:r w:rsidR="00CB7262">
        <w:t xml:space="preserve"> </w:t>
      </w:r>
      <w:r w:rsidR="004E15BA">
        <w:t>questions concerning deadlines, test modality, features of assignments and study resources</w:t>
      </w:r>
    </w:p>
    <w:p w:rsidR="004E15BA" w:rsidRDefault="00C82795" w:rsidP="00D656EF">
      <w:pPr>
        <w:pStyle w:val="Els-numlist"/>
        <w:keepNext w:val="0"/>
        <w:numPr>
          <w:ilvl w:val="0"/>
          <w:numId w:val="17"/>
        </w:numPr>
        <w:tabs>
          <w:tab w:val="clear" w:pos="240"/>
          <w:tab w:val="left" w:pos="284"/>
        </w:tabs>
        <w:ind w:left="284"/>
        <w:jc w:val="both"/>
      </w:pPr>
      <w:r>
        <w:t>A</w:t>
      </w:r>
      <w:r w:rsidR="004E15BA" w:rsidRPr="004E15BA">
        <w:t>cknowledgement/appreciation</w:t>
      </w:r>
      <w:r w:rsidR="004E15BA">
        <w:t xml:space="preserve">: messages in this category usually end a thread by thanking tutors for given answers. Although this kind of messages do not usually require a reply, it could be useful to have them marked as </w:t>
      </w:r>
      <w:r w:rsidR="00B158E3">
        <w:t>Non-urgent by</w:t>
      </w:r>
      <w:r w:rsidR="004E15BA">
        <w:t xml:space="preserve"> an automated cataloguing system</w:t>
      </w:r>
      <w:r w:rsidR="00B158E3">
        <w:t xml:space="preserve"> so that tutors, for instance, won’t have to read each one of these during pressuring times</w:t>
      </w:r>
    </w:p>
    <w:p w:rsidR="00B158E3" w:rsidRDefault="00C82795" w:rsidP="00D656EF">
      <w:pPr>
        <w:pStyle w:val="Els-numlist"/>
        <w:keepNext w:val="0"/>
        <w:numPr>
          <w:ilvl w:val="0"/>
          <w:numId w:val="17"/>
        </w:numPr>
        <w:tabs>
          <w:tab w:val="clear" w:pos="240"/>
          <w:tab w:val="left" w:pos="284"/>
        </w:tabs>
        <w:ind w:left="284"/>
        <w:jc w:val="both"/>
      </w:pPr>
      <w:r>
        <w:t>A</w:t>
      </w:r>
      <w:r w:rsidRPr="00952E65">
        <w:t xml:space="preserve">ssessment </w:t>
      </w:r>
      <w:r>
        <w:t>r</w:t>
      </w:r>
      <w:r w:rsidRPr="00952E65">
        <w:t>equest</w:t>
      </w:r>
      <w:r w:rsidR="00B158E3">
        <w:t xml:space="preserve">: these messages are usually sent from students to solicit tests scores and </w:t>
      </w:r>
      <w:r>
        <w:t xml:space="preserve">qualitative-quantitative </w:t>
      </w:r>
      <w:r w:rsidR="00C76ED2">
        <w:t xml:space="preserve">assessment motivation. These information </w:t>
      </w:r>
      <w:r w:rsidR="00B158E3">
        <w:t>can be easily examined from a dedicated page within the LMS; replies to this kind of messages could be processed by a software agent having access to platform and students’ tracking data.</w:t>
      </w:r>
    </w:p>
    <w:p w:rsidR="00CB7262" w:rsidRDefault="00B158E3" w:rsidP="00AD6350">
      <w:pPr>
        <w:pStyle w:val="Els-body-text"/>
        <w:keepNext w:val="0"/>
      </w:pPr>
      <w:r>
        <w:t>Overall collected data indicates that</w:t>
      </w:r>
      <w:r w:rsidR="00A60734">
        <w:t>,</w:t>
      </w:r>
      <w:r>
        <w:t xml:space="preserve"> </w:t>
      </w:r>
      <w:r w:rsidR="00A60734">
        <w:t xml:space="preserve">for this types of </w:t>
      </w:r>
      <w:r w:rsidR="00925116">
        <w:t xml:space="preserve">help </w:t>
      </w:r>
      <w:r w:rsidR="00A60734">
        <w:t xml:space="preserve">forum, </w:t>
      </w:r>
      <w:r>
        <w:t xml:space="preserve">only 30% </w:t>
      </w:r>
      <w:r w:rsidR="00A60734">
        <w:t>of messages required an in-depth analysis by tutors and therefore up to 70% of learning support activities and moder</w:t>
      </w:r>
      <w:r w:rsidR="001B1913">
        <w:t>ation work could be carried out</w:t>
      </w:r>
      <w:r w:rsidR="00A60734">
        <w:t xml:space="preserve"> or partially facilitated, by software agents.</w:t>
      </w:r>
    </w:p>
    <w:p w:rsidR="00333C7F" w:rsidRDefault="00333C7F" w:rsidP="00045BDC">
      <w:pPr>
        <w:pStyle w:val="Els-1storder-head"/>
      </w:pPr>
      <w:r>
        <w:lastRenderedPageBreak/>
        <w:t>Conclusions</w:t>
      </w:r>
      <w:r w:rsidR="00D02BE5">
        <w:t xml:space="preserve"> </w:t>
      </w:r>
      <w:r w:rsidR="00D02BE5" w:rsidRPr="00D02BE5">
        <w:t xml:space="preserve">and </w:t>
      </w:r>
      <w:r w:rsidR="008738B0">
        <w:t>further work</w:t>
      </w:r>
    </w:p>
    <w:p w:rsidR="008738B0" w:rsidRDefault="00833118" w:rsidP="008738B0">
      <w:pPr>
        <w:pStyle w:val="Els-body-text"/>
      </w:pPr>
      <w:r w:rsidRPr="00833118">
        <w:t>If we connect the results of this analysis with the analysis of another type</w:t>
      </w:r>
      <w:r w:rsidR="00EE1024">
        <w:t>s</w:t>
      </w:r>
      <w:r w:rsidRPr="00833118">
        <w:t>, you may notice that</w:t>
      </w:r>
      <w:r>
        <w:rPr>
          <w:rStyle w:val="longtext1"/>
          <w:rFonts w:ascii="Arial" w:hAnsi="Arial" w:cs="Arial"/>
          <w:color w:val="000000"/>
        </w:rPr>
        <w:t xml:space="preserve"> </w:t>
      </w:r>
      <w:r w:rsidR="007E6C7D">
        <w:t>the role of online teachers and tutors is certainly not restricted to provision of study material and resources; in contrast, their chief functions are:</w:t>
      </w:r>
    </w:p>
    <w:p w:rsidR="004A170E" w:rsidRDefault="00EE1024" w:rsidP="007341DF">
      <w:pPr>
        <w:pStyle w:val="Els-bulletlist"/>
        <w:keepNext w:val="0"/>
        <w:ind w:left="238" w:hanging="238"/>
        <w:jc w:val="both"/>
      </w:pPr>
      <w:r>
        <w:t>G</w:t>
      </w:r>
      <w:r w:rsidR="004A170E">
        <w:t>uidance, motivational and methodological advice throughout the learning path</w:t>
      </w:r>
    </w:p>
    <w:p w:rsidR="00891F49" w:rsidRDefault="00EE1024" w:rsidP="007341DF">
      <w:pPr>
        <w:pStyle w:val="Els-bulletlist"/>
        <w:keepNext w:val="0"/>
        <w:jc w:val="both"/>
      </w:pPr>
      <w:r>
        <w:t>T</w:t>
      </w:r>
      <w:r w:rsidR="00891F49">
        <w:t>ime and process management</w:t>
      </w:r>
    </w:p>
    <w:p w:rsidR="00891F49" w:rsidRDefault="00EE1024" w:rsidP="007341DF">
      <w:pPr>
        <w:pStyle w:val="Els-bulletlist"/>
        <w:keepNext w:val="0"/>
        <w:jc w:val="both"/>
      </w:pPr>
      <w:r>
        <w:t>D</w:t>
      </w:r>
      <w:r w:rsidR="00891F49">
        <w:t>esign and planning of resources and learning actions in relation to subject and context</w:t>
      </w:r>
    </w:p>
    <w:p w:rsidR="00891F49" w:rsidRDefault="00EE1024" w:rsidP="007341DF">
      <w:pPr>
        <w:pStyle w:val="Els-bulletlist"/>
        <w:keepNext w:val="0"/>
        <w:jc w:val="both"/>
      </w:pPr>
      <w:r>
        <w:t>F</w:t>
      </w:r>
      <w:r w:rsidR="00891F49">
        <w:t>acilitate relational issues within the cohort as well as with individuals</w:t>
      </w:r>
    </w:p>
    <w:p w:rsidR="00891F49" w:rsidRDefault="00EE1024" w:rsidP="007341DF">
      <w:pPr>
        <w:pStyle w:val="Els-bulletlist"/>
        <w:keepNext w:val="0"/>
        <w:jc w:val="both"/>
      </w:pPr>
      <w:r>
        <w:t>O</w:t>
      </w:r>
      <w:r w:rsidR="00891F49">
        <w:t>bservation and assessment o</w:t>
      </w:r>
      <w:r w:rsidR="001B1913">
        <w:t>f learning process and outcomes.</w:t>
      </w:r>
    </w:p>
    <w:p w:rsidR="00891F49" w:rsidRDefault="00891F49" w:rsidP="00283505">
      <w:pPr>
        <w:pStyle w:val="Els-body-text"/>
        <w:keepNext w:val="0"/>
      </w:pPr>
      <w:r>
        <w:t xml:space="preserve">With respects to the first two key functions it is necessary </w:t>
      </w:r>
      <w:r w:rsidR="004A170E">
        <w:t xml:space="preserve">to clarify that information about the whole learning path/process need to be continuously reinforced throughout the whole course on the basis of questions or requests for clarifications that arise from students. This emerges very clearly from the analysis carried out where many answers consisted in pointing out students to resources and </w:t>
      </w:r>
      <w:r w:rsidR="002A16E6">
        <w:t>information</w:t>
      </w:r>
      <w:r w:rsidR="004A170E">
        <w:t xml:space="preserve"> already available in the LMS.</w:t>
      </w:r>
    </w:p>
    <w:p w:rsidR="008738B0" w:rsidRDefault="002A16E6" w:rsidP="00283505">
      <w:pPr>
        <w:pStyle w:val="Els-body-text"/>
        <w:keepNext w:val="0"/>
      </w:pPr>
      <w:r>
        <w:t xml:space="preserve">Most importantly, the study results show that 42% of all questions posted in </w:t>
      </w:r>
      <w:r w:rsidR="005C00ED">
        <w:t xml:space="preserve">help </w:t>
      </w:r>
      <w:r>
        <w:t>forums, concerned information already coded within the cou</w:t>
      </w:r>
      <w:r w:rsidR="00842C75">
        <w:t>rse activities (e.g: deadlines</w:t>
      </w:r>
      <w:r w:rsidR="0032713E">
        <w:t>, progress</w:t>
      </w:r>
      <w:r w:rsidR="00842C75">
        <w:t>)</w:t>
      </w:r>
      <w:r w:rsidR="0032713E">
        <w:t xml:space="preserve"> and that could be</w:t>
      </w:r>
      <w:r w:rsidR="0032713E" w:rsidRPr="0032713E">
        <w:t xml:space="preserve"> </w:t>
      </w:r>
      <w:r w:rsidR="0032713E">
        <w:t xml:space="preserve">hence delegated to a software agent having access to course and students tracking data. Furthermore, through a semantic analysis of </w:t>
      </w:r>
      <w:r w:rsidR="00EE1024">
        <w:t>non-help forums</w:t>
      </w:r>
      <w:r w:rsidR="0032713E">
        <w:t>, we hypothesize</w:t>
      </w:r>
      <w:r w:rsidR="00FA0B80">
        <w:t xml:space="preserve"> a </w:t>
      </w:r>
      <w:r w:rsidR="0032713E">
        <w:t xml:space="preserve">message classification system able of highlighting the ones requiring a high-level, situated answer, </w:t>
      </w:r>
      <w:r w:rsidR="00FA0B80">
        <w:t>from</w:t>
      </w:r>
      <w:r w:rsidR="0032713E">
        <w:t xml:space="preserve"> the ones that do not require an answer at all (e.g. messages of acknowledgement/appreciation). </w:t>
      </w:r>
    </w:p>
    <w:p w:rsidR="007341DF" w:rsidRDefault="007341DF" w:rsidP="00283505">
      <w:pPr>
        <w:pStyle w:val="Els-body-text"/>
        <w:keepNext w:val="0"/>
      </w:pPr>
    </w:p>
    <w:p w:rsidR="009675B1" w:rsidRDefault="009675B1" w:rsidP="00283505">
      <w:pPr>
        <w:pStyle w:val="Els-body-text"/>
        <w:keepNext w:val="0"/>
      </w:pPr>
      <w:r>
        <w:t xml:space="preserve">This investigation work needs to be furthered </w:t>
      </w:r>
      <w:r w:rsidR="00876326">
        <w:t>along</w:t>
      </w:r>
      <w:r>
        <w:t xml:space="preserve"> two main tracks:</w:t>
      </w:r>
    </w:p>
    <w:p w:rsidR="0097603B" w:rsidRDefault="00EE1024" w:rsidP="001B57DD">
      <w:pPr>
        <w:pStyle w:val="Els-bulletlist"/>
        <w:keepNext w:val="0"/>
        <w:ind w:left="238" w:hanging="238"/>
        <w:jc w:val="both"/>
      </w:pPr>
      <w:r>
        <w:t>E</w:t>
      </w:r>
      <w:r w:rsidR="009675B1" w:rsidRPr="0097603B">
        <w:t>xtend the analysis to other types of forum, namely those specific to subject discussion, in order to verify whether it is possible to suggest pre-configured answers to teachers and tutors or if an automated message could satisfy the student’s enquiry</w:t>
      </w:r>
      <w:r w:rsidR="00526A8A">
        <w:t>.</w:t>
      </w:r>
      <w:r w:rsidR="00A23748" w:rsidRPr="0097603B">
        <w:t xml:space="preserve"> </w:t>
      </w:r>
      <w:r w:rsidR="00526A8A" w:rsidRPr="00526A8A">
        <w:t xml:space="preserve">Possibilities in this direction include the extensive processing of tracking data to obtain relational indicators giving teachers and tutors an outlook over class and individual progress; this would activate self-regulative learning processes </w:t>
      </w:r>
      <w:r w:rsidR="00594443">
        <w:t>[1</w:t>
      </w:r>
      <w:r w:rsidR="00C82795">
        <w:t>7</w:t>
      </w:r>
      <w:r w:rsidR="00594443">
        <w:t>]</w:t>
      </w:r>
      <w:r w:rsidR="00526A8A" w:rsidRPr="00526A8A">
        <w:t xml:space="preserve"> and will help the detection of problematic situations. A second option is to exploit semantic services and software agents to match message content with s</w:t>
      </w:r>
      <w:r w:rsidR="00526A8A">
        <w:t>ubject-specific knowledge bases</w:t>
      </w:r>
    </w:p>
    <w:p w:rsidR="00E8586E" w:rsidRDefault="0045348A" w:rsidP="001B57DD">
      <w:pPr>
        <w:pStyle w:val="Els-bulletlist"/>
        <w:keepNext w:val="0"/>
        <w:ind w:left="238" w:hanging="238"/>
        <w:jc w:val="both"/>
      </w:pPr>
      <w:r w:rsidRPr="0097603B">
        <w:t>Experimentation of a chat</w:t>
      </w:r>
      <w:r w:rsidR="00EE1024">
        <w:t>-</w:t>
      </w:r>
      <w:r w:rsidRPr="0097603B">
        <w:t xml:space="preserve">bot </w:t>
      </w:r>
      <w:r w:rsidR="00FA0B80" w:rsidRPr="0097603B">
        <w:t>agent as information inquire and retrieval interface; the chat agent would interact with users through the LMS internal messaging system enabling a synchronous, on-demand, first</w:t>
      </w:r>
      <w:r w:rsidR="00526A8A">
        <w:t>-</w:t>
      </w:r>
      <w:r w:rsidR="00FA0B80" w:rsidRPr="0097603B">
        <w:t xml:space="preserve">level help desk </w:t>
      </w:r>
      <w:r w:rsidR="00526A8A">
        <w:t>service</w:t>
      </w:r>
      <w:r w:rsidR="001B57DD">
        <w:t>.</w:t>
      </w:r>
    </w:p>
    <w:p w:rsidR="008738B0" w:rsidRPr="00B54658" w:rsidRDefault="009465A9" w:rsidP="00283505">
      <w:pPr>
        <w:pStyle w:val="Els-body-text"/>
        <w:keepNext w:val="0"/>
      </w:pPr>
      <w:r>
        <w:t>Both tracks require an extensive exploitation of users’ tracking data (e.g.: single actions/click</w:t>
      </w:r>
      <w:r w:rsidR="009B296F">
        <w:t>s</w:t>
      </w:r>
      <w:r>
        <w:t xml:space="preserve"> </w:t>
      </w:r>
      <w:r w:rsidR="00B54658">
        <w:t>performed</w:t>
      </w:r>
      <w:r>
        <w:t xml:space="preserve"> within the LMS)</w:t>
      </w:r>
      <w:r w:rsidR="005442AF">
        <w:t xml:space="preserve"> and </w:t>
      </w:r>
      <w:r w:rsidR="00B54658">
        <w:t>a multi-agent</w:t>
      </w:r>
      <w:r>
        <w:t xml:space="preserve"> </w:t>
      </w:r>
      <w:r w:rsidR="00B54658">
        <w:t xml:space="preserve">system (MAS) based architecture in order to carry out scheduled, as well as on demand, complex calculations. </w:t>
      </w:r>
      <w:r w:rsidR="00283505">
        <w:t>For this reason we include a brief description of the MAS architecture we have developed as grounding platform to advance with this research.</w:t>
      </w:r>
    </w:p>
    <w:p w:rsidR="008738B0" w:rsidRDefault="008738B0" w:rsidP="00283505">
      <w:pPr>
        <w:pStyle w:val="Els-2ndorder-head"/>
        <w:keepNext w:val="0"/>
      </w:pPr>
      <w:r w:rsidRPr="00D02BE5">
        <w:t>ITS</w:t>
      </w:r>
      <w:r>
        <w:t xml:space="preserve"> system architecture</w:t>
      </w:r>
    </w:p>
    <w:p w:rsidR="008738B0" w:rsidRDefault="00283505" w:rsidP="00283505">
      <w:pPr>
        <w:pStyle w:val="Els-body-text"/>
        <w:keepNext w:val="0"/>
      </w:pPr>
      <w:r>
        <w:t>The</w:t>
      </w:r>
      <w:r w:rsidR="008738B0">
        <w:t xml:space="preserve"> design and implementation of an independent tracki</w:t>
      </w:r>
      <w:r>
        <w:t>ng and monitoring system focuses</w:t>
      </w:r>
      <w:r w:rsidR="008738B0">
        <w:t xml:space="preserve"> on an modular and easily extendible architecture (</w:t>
      </w:r>
      <w:r w:rsidR="00E8586E">
        <w:t xml:space="preserve">see </w:t>
      </w:r>
      <w:r w:rsidR="00CB527D">
        <w:t>Fig.</w:t>
      </w:r>
      <w:r w:rsidR="00E8586E">
        <w:t xml:space="preserve"> </w:t>
      </w:r>
      <w:r w:rsidR="00CB527D">
        <w:t>1</w:t>
      </w:r>
      <w:r w:rsidR="008738B0">
        <w:t xml:space="preserve">). The system is hence made up by four main components: </w:t>
      </w:r>
    </w:p>
    <w:p w:rsidR="008738B0" w:rsidRDefault="00EE1024" w:rsidP="00283505">
      <w:pPr>
        <w:pStyle w:val="Els-bulletlist"/>
        <w:keepNext w:val="0"/>
      </w:pPr>
      <w:r>
        <w:t>A</w:t>
      </w:r>
      <w:r w:rsidR="008738B0">
        <w:t xml:space="preserve"> logger adapter based on </w:t>
      </w:r>
      <w:r w:rsidR="00283505">
        <w:t>m</w:t>
      </w:r>
      <w:r w:rsidR="008738B0">
        <w:t>essaging techniques</w:t>
      </w:r>
    </w:p>
    <w:p w:rsidR="008738B0" w:rsidRDefault="00EE1024" w:rsidP="00283505">
      <w:pPr>
        <w:pStyle w:val="Els-bulletlist"/>
        <w:keepNext w:val="0"/>
      </w:pPr>
      <w:r>
        <w:t>A</w:t>
      </w:r>
      <w:r w:rsidR="00B54658">
        <w:t xml:space="preserve"> MAS-based infrastructure</w:t>
      </w:r>
    </w:p>
    <w:p w:rsidR="008738B0" w:rsidRDefault="00EE1024" w:rsidP="00283505">
      <w:pPr>
        <w:pStyle w:val="Els-bulletlist"/>
        <w:keepNext w:val="0"/>
      </w:pPr>
      <w:r>
        <w:t>A</w:t>
      </w:r>
      <w:r w:rsidR="008738B0">
        <w:t xml:space="preserve"> client XMPP</w:t>
      </w:r>
    </w:p>
    <w:p w:rsidR="008738B0" w:rsidRDefault="00EE1024" w:rsidP="00283505">
      <w:pPr>
        <w:pStyle w:val="Els-bulletlist"/>
        <w:keepNext w:val="0"/>
      </w:pPr>
      <w:r>
        <w:t>D</w:t>
      </w:r>
      <w:r w:rsidR="008738B0">
        <w:t>ifferent web services as interfaces</w:t>
      </w:r>
      <w:r w:rsidR="001B57DD">
        <w:t>.</w:t>
      </w:r>
    </w:p>
    <w:p w:rsidR="00283505" w:rsidRDefault="008738B0" w:rsidP="00283505">
      <w:pPr>
        <w:pStyle w:val="Els-body-text"/>
        <w:keepNext w:val="0"/>
      </w:pPr>
      <w:r>
        <w:t xml:space="preserve">Due to the heterogeneity of the LMS systems present on the market, we have studied an easy and fast solution to link information among systems. That heterogeneity is addressed by providing each LMS with a simple adapter that publishes data in a comprehensible format using standard technologies as Message Broker and </w:t>
      </w:r>
      <w:r w:rsidR="00283505">
        <w:t>XML</w:t>
      </w:r>
      <w:r>
        <w:t>. About the Message Broker we introduced in our architecture ActiveMQ, a software service for message routing able to exchange messages decoupling sender (LMS) and receiver system (</w:t>
      </w:r>
      <w:r w:rsidR="00283505">
        <w:t>tracking and monitoring system</w:t>
      </w:r>
      <w:r>
        <w:t>).</w:t>
      </w:r>
      <w:r w:rsidR="00283505">
        <w:t xml:space="preserve"> </w:t>
      </w:r>
      <w:r>
        <w:t xml:space="preserve">This solution has many advantages, first of all the simplicity. Actually it is needed a few set on instructions to develop a simple adapter for each different LMS system. Second, the adapter is just an extension of the logger or audit manager present on every LMS platform so the introduction of </w:t>
      </w:r>
      <w:r w:rsidR="00283505">
        <w:t>a</w:t>
      </w:r>
      <w:r>
        <w:t xml:space="preserve"> new component does not effect on existing systems.</w:t>
      </w:r>
      <w:r w:rsidR="00283505">
        <w:t xml:space="preserve"> </w:t>
      </w:r>
    </w:p>
    <w:p w:rsidR="00E8586E" w:rsidRDefault="00E8586E" w:rsidP="00283505">
      <w:pPr>
        <w:pStyle w:val="Els-body-text"/>
        <w:keepNext w:val="0"/>
      </w:pPr>
    </w:p>
    <w:p w:rsidR="00E8586E" w:rsidRDefault="00E8586E" w:rsidP="00E8586E">
      <w:pPr>
        <w:jc w:val="center"/>
      </w:pPr>
      <w:r>
        <w:object w:dxaOrig="9802" w:dyaOrig="7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6pt;height:202.25pt" o:ole="">
            <v:imagedata r:id="rId8" o:title=""/>
          </v:shape>
          <o:OLEObject Type="Embed" ProgID="Visio.Drawing.11" ShapeID="_x0000_i1025" DrawAspect="Content" ObjectID="_1343393520" r:id="rId9"/>
        </w:object>
      </w:r>
    </w:p>
    <w:p w:rsidR="00E8586E" w:rsidRDefault="00E8586E" w:rsidP="00E8586E">
      <w:pPr>
        <w:jc w:val="center"/>
      </w:pPr>
    </w:p>
    <w:p w:rsidR="00283505" w:rsidRDefault="00E8586E" w:rsidP="00E8586E">
      <w:pPr>
        <w:pStyle w:val="Els-caption"/>
        <w:rPr>
          <w:noProof/>
          <w:lang w:eastAsia="zh-CN"/>
        </w:rPr>
      </w:pPr>
      <w:r w:rsidRPr="00CA597B">
        <w:rPr>
          <w:b/>
        </w:rPr>
        <w:t xml:space="preserve">Fig. </w:t>
      </w:r>
      <w:r w:rsidR="00CB527D">
        <w:rPr>
          <w:b/>
        </w:rPr>
        <w:t>1</w:t>
      </w:r>
      <w:r w:rsidRPr="00CA597B">
        <w:rPr>
          <w:b/>
        </w:rPr>
        <w:t>.</w:t>
      </w:r>
      <w:r w:rsidRPr="00CA597B">
        <w:t xml:space="preserve"> </w:t>
      </w:r>
      <w:r>
        <w:t>The multi-agent architecture from a computational point of view. On the bottom, the agent platform governing the entire process. In the middle, the agents that manage the communication with the LMS. On the top, the agents implementing the rules governing the intelligent tutoring system.</w:t>
      </w:r>
    </w:p>
    <w:p w:rsidR="008738B0" w:rsidRDefault="00283505" w:rsidP="0091374F">
      <w:pPr>
        <w:pStyle w:val="Els-body-text"/>
        <w:keepNext w:val="0"/>
      </w:pPr>
      <w:r>
        <w:t xml:space="preserve">Through this </w:t>
      </w:r>
      <w:r w:rsidR="008738B0">
        <w:t xml:space="preserve">logger adapter we can catch and send every single action of users in a standard format. In this way, the Messaging technology is highly reliable and scalable for our environments, making possible the exchange of an high volume of messages per second. </w:t>
      </w:r>
      <w:r w:rsidR="0091374F">
        <w:t>M</w:t>
      </w:r>
      <w:r w:rsidR="008738B0">
        <w:t xml:space="preserve">essages </w:t>
      </w:r>
      <w:r w:rsidR="0091374F">
        <w:t>contain</w:t>
      </w:r>
      <w:r w:rsidR="008738B0">
        <w:t xml:space="preserve"> different </w:t>
      </w:r>
      <w:r w:rsidR="0091374F">
        <w:t xml:space="preserve">data </w:t>
      </w:r>
      <w:r w:rsidR="008738B0">
        <w:t>about platform, about the user and his roles</w:t>
      </w:r>
      <w:r w:rsidR="0091374F">
        <w:t>,</w:t>
      </w:r>
      <w:r w:rsidR="008738B0">
        <w:t xml:space="preserve"> and about the action made by the user. We already developed and deployed our first adapter for the O</w:t>
      </w:r>
      <w:r>
        <w:t>LAT p</w:t>
      </w:r>
      <w:r w:rsidR="008738B0">
        <w:t xml:space="preserve">latform. </w:t>
      </w:r>
      <w:r w:rsidR="0091374F">
        <w:t xml:space="preserve">The </w:t>
      </w:r>
      <w:r w:rsidR="008738B0">
        <w:t>logger adapter makes possi</w:t>
      </w:r>
      <w:r w:rsidR="0091374F">
        <w:t>ble to track every single user</w:t>
      </w:r>
      <w:r w:rsidR="008738B0">
        <w:t xml:space="preserve"> action on the course and specific information for particular course elements as forum and chat. When the Message Broker receives a new message, it routes the information to our </w:t>
      </w:r>
      <w:r w:rsidR="0091374F">
        <w:t>MAS</w:t>
      </w:r>
      <w:r w:rsidR="008738B0">
        <w:t xml:space="preserve">. That </w:t>
      </w:r>
      <w:r w:rsidR="0091374F">
        <w:t>agent architecture has been</w:t>
      </w:r>
      <w:r w:rsidR="008738B0">
        <w:t xml:space="preserve"> developed using Jade (Java Agent Development framework) </w:t>
      </w:r>
      <w:r w:rsidR="0091374F">
        <w:t xml:space="preserve">and </w:t>
      </w:r>
      <w:r w:rsidR="008738B0">
        <w:t>is composed by different agents, among which the most important are the following:</w:t>
      </w:r>
    </w:p>
    <w:p w:rsidR="008738B0" w:rsidRDefault="008738B0" w:rsidP="0091374F">
      <w:pPr>
        <w:pStyle w:val="Els-bulletlist"/>
      </w:pPr>
      <w:r>
        <w:t xml:space="preserve">Broker Agents, residing in the middle layer, have the responsibility to route new messages to special purpose agents (User Agents) for real-time analysis and to store information for a scheduled post </w:t>
      </w:r>
      <w:r w:rsidR="00D656EF">
        <w:t>analysis</w:t>
      </w:r>
    </w:p>
    <w:p w:rsidR="0091374F" w:rsidRDefault="008738B0" w:rsidP="0091374F">
      <w:pPr>
        <w:pStyle w:val="Els-bulletlist"/>
      </w:pPr>
      <w:r>
        <w:t xml:space="preserve">User Agents, on the top layer, are created and disposed automatically by the system when new students enter into LMS platforms. </w:t>
      </w:r>
    </w:p>
    <w:p w:rsidR="00594443" w:rsidRDefault="008738B0" w:rsidP="00594443">
      <w:pPr>
        <w:pStyle w:val="Els-body-text"/>
        <w:keepNext w:val="0"/>
      </w:pPr>
      <w:r>
        <w:t xml:space="preserve">These agents respond in a real-time environment directly to students using XMPP protocol with information </w:t>
      </w:r>
      <w:r w:rsidR="005706D0">
        <w:t>that may be taken from an inference engine</w:t>
      </w:r>
      <w:r>
        <w:t>. The User Agent and student interaction supports bidirectional exchange of information so when the software agents write new messages based on student activity, for example when a student open a forum the agents inform him about the possibility and importance of collaborating</w:t>
      </w:r>
      <w:r w:rsidR="0091374F">
        <w:t>;</w:t>
      </w:r>
      <w:r>
        <w:t xml:space="preserve"> the students </w:t>
      </w:r>
      <w:r w:rsidR="0091374F">
        <w:t xml:space="preserve">can then </w:t>
      </w:r>
      <w:r>
        <w:t xml:space="preserve">interact with the system using the </w:t>
      </w:r>
      <w:r w:rsidR="0091374F">
        <w:t xml:space="preserve">LMS internal </w:t>
      </w:r>
      <w:r>
        <w:t xml:space="preserve">chat </w:t>
      </w:r>
      <w:r w:rsidR="0091374F">
        <w:t>system</w:t>
      </w:r>
      <w:r>
        <w:t>.</w:t>
      </w:r>
    </w:p>
    <w:p w:rsidR="00594443" w:rsidRDefault="0091374F" w:rsidP="00594443">
      <w:pPr>
        <w:pStyle w:val="Els-body-text"/>
        <w:keepNext w:val="0"/>
      </w:pPr>
      <w:r>
        <w:t>At the moment we</w:t>
      </w:r>
      <w:r w:rsidR="008738B0">
        <w:t xml:space="preserve"> have implemented different agents behaviors based on AIML standard (Artificial Intelligence Markup Language) with generic knowledge repository. </w:t>
      </w:r>
      <w:r>
        <w:t>Our plans are</w:t>
      </w:r>
      <w:r w:rsidR="008738B0">
        <w:t xml:space="preserve"> to build a special web interface only for e-tutors to support the gro</w:t>
      </w:r>
      <w:r>
        <w:t>wing of knowledge repository; in</w:t>
      </w:r>
      <w:r w:rsidR="008738B0">
        <w:t xml:space="preserve"> this way </w:t>
      </w:r>
      <w:r>
        <w:t xml:space="preserve">teachers and </w:t>
      </w:r>
      <w:r w:rsidR="008738B0">
        <w:t>tutor</w:t>
      </w:r>
      <w:r>
        <w:t>s</w:t>
      </w:r>
      <w:r w:rsidR="008738B0">
        <w:t xml:space="preserve"> will have the possibility to add course-specific information to the knowledge repository. </w:t>
      </w:r>
    </w:p>
    <w:p w:rsidR="00594443" w:rsidRDefault="008738B0" w:rsidP="00594443">
      <w:pPr>
        <w:pStyle w:val="Els-body-text"/>
        <w:keepNext w:val="0"/>
      </w:pPr>
      <w:r>
        <w:t>Scheduled Agents, support intensive computational analysis. Such effort is related to user profiling and collective profiling (for instance the behavior of a community of student in a forum). More precisely, they build and update user profiles, course profiles and special course elements profiles. Considering single user sessions, the agents just elaborate user navigation path and make possible to compare data related to different dates.</w:t>
      </w:r>
    </w:p>
    <w:p w:rsidR="00594443" w:rsidRDefault="00E8586E" w:rsidP="00594443">
      <w:pPr>
        <w:pStyle w:val="Els-body-text"/>
        <w:keepNext w:val="0"/>
      </w:pPr>
      <w:r>
        <w:t>E</w:t>
      </w:r>
      <w:r w:rsidR="008738B0">
        <w:t>laborated profiles can be analyzed by tutors and teachers on the LMS platform by special interfaces based on Web 2.0 standards</w:t>
      </w:r>
      <w:r>
        <w:t xml:space="preserve"> as a</w:t>
      </w:r>
      <w:r w:rsidR="008738B0">
        <w:t xml:space="preserve">ll retrieved data from our tracking and monitoring platform is available by open web services. </w:t>
      </w:r>
      <w:r w:rsidR="008738B0">
        <w:lastRenderedPageBreak/>
        <w:t>We have deployed different web services to make possible further interaction between external analysis tools and to support s</w:t>
      </w:r>
      <w:r w:rsidR="00CB527D">
        <w:t>ervice orchestration techniques</w:t>
      </w:r>
      <w:r w:rsidR="008738B0">
        <w:t>.</w:t>
      </w:r>
      <w:r w:rsidR="0091374F" w:rsidRPr="0091374F">
        <w:t xml:space="preserve"> </w:t>
      </w:r>
    </w:p>
    <w:p w:rsidR="00EC3115" w:rsidRPr="0000543D" w:rsidRDefault="00EC3115" w:rsidP="0000543D">
      <w:pPr>
        <w:pStyle w:val="Els-body-text"/>
        <w:keepNext w:val="0"/>
      </w:pPr>
      <w:r w:rsidRPr="0000543D">
        <w:t xml:space="preserve">The system described has been implemented and the LMS is currently used by the University of Macerata in graduate and post-graduate courses attended by over 2000 students. The next </w:t>
      </w:r>
      <w:r w:rsidR="0000543D">
        <w:t>research step</w:t>
      </w:r>
      <w:r w:rsidRPr="0000543D">
        <w:t xml:space="preserve"> will </w:t>
      </w:r>
      <w:r w:rsidR="004101BD">
        <w:t>analyze</w:t>
      </w:r>
      <w:r w:rsidRPr="0000543D">
        <w:t xml:space="preserve"> if the integrated chat-bot and all tracking tools will simplify the activities of tutors and teachers</w:t>
      </w:r>
      <w:r w:rsidR="00EE1024">
        <w:t xml:space="preserve"> and </w:t>
      </w:r>
      <w:r w:rsidRPr="0000543D">
        <w:t xml:space="preserve">how </w:t>
      </w:r>
      <w:r w:rsidR="004101BD">
        <w:t>modify</w:t>
      </w:r>
      <w:r w:rsidRPr="0000543D">
        <w:t xml:space="preserve"> </w:t>
      </w:r>
      <w:r w:rsidR="00E45C9C">
        <w:t>their activities</w:t>
      </w:r>
      <w:r w:rsidRPr="0000543D">
        <w:t>.</w:t>
      </w:r>
    </w:p>
    <w:p w:rsidR="00333C7F" w:rsidRPr="0000543D" w:rsidRDefault="0000543D" w:rsidP="0000543D">
      <w:pPr>
        <w:pStyle w:val="Els-1storder-head"/>
        <w:keepNext w:val="0"/>
        <w:widowControl w:val="0"/>
        <w:numPr>
          <w:ilvl w:val="0"/>
          <w:numId w:val="0"/>
        </w:numPr>
      </w:pPr>
      <w:r w:rsidRPr="0000543D">
        <w:t>R</w:t>
      </w:r>
      <w:r w:rsidR="00333C7F" w:rsidRPr="0000543D">
        <w:t>eferences</w:t>
      </w:r>
    </w:p>
    <w:p w:rsidR="00594443" w:rsidRPr="00C124FA" w:rsidRDefault="0000543D" w:rsidP="00594443">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C. </w:t>
      </w:r>
      <w:r w:rsidR="00594443" w:rsidRPr="00C124FA">
        <w:rPr>
          <w:noProof/>
          <w:sz w:val="16"/>
          <w:lang w:val="nl-NL"/>
        </w:rPr>
        <w:t>Webber,</w:t>
      </w:r>
      <w:r>
        <w:rPr>
          <w:noProof/>
          <w:sz w:val="16"/>
          <w:lang w:val="nl-NL"/>
        </w:rPr>
        <w:t xml:space="preserve"> M.</w:t>
      </w:r>
      <w:r w:rsidR="00594443" w:rsidRPr="00C124FA">
        <w:rPr>
          <w:noProof/>
          <w:sz w:val="16"/>
          <w:lang w:val="nl-NL"/>
        </w:rPr>
        <w:t xml:space="preserve"> Lima, </w:t>
      </w:r>
      <w:r w:rsidR="004101BD">
        <w:rPr>
          <w:noProof/>
          <w:sz w:val="16"/>
          <w:lang w:val="nl-NL"/>
        </w:rPr>
        <w:t xml:space="preserve">M. </w:t>
      </w:r>
      <w:r w:rsidR="00594443">
        <w:rPr>
          <w:noProof/>
          <w:sz w:val="16"/>
          <w:lang w:val="nl-NL"/>
        </w:rPr>
        <w:t xml:space="preserve">Casa, </w:t>
      </w:r>
      <w:r>
        <w:rPr>
          <w:noProof/>
          <w:sz w:val="16"/>
          <w:lang w:val="nl-NL"/>
        </w:rPr>
        <w:t>A.</w:t>
      </w:r>
      <w:r w:rsidR="00594443">
        <w:rPr>
          <w:noProof/>
          <w:sz w:val="16"/>
          <w:lang w:val="nl-NL"/>
        </w:rPr>
        <w:t>M. Ribeiro</w:t>
      </w:r>
      <w:r w:rsidR="00362C4F">
        <w:rPr>
          <w:noProof/>
          <w:sz w:val="16"/>
          <w:lang w:val="nl-NL"/>
        </w:rPr>
        <w:t>,</w:t>
      </w:r>
      <w:r w:rsidR="00594443">
        <w:rPr>
          <w:noProof/>
          <w:sz w:val="16"/>
          <w:lang w:val="nl-NL"/>
        </w:rPr>
        <w:t xml:space="preserve"> </w:t>
      </w:r>
      <w:r w:rsidR="00594443" w:rsidRPr="00C124FA">
        <w:rPr>
          <w:noProof/>
          <w:sz w:val="16"/>
          <w:lang w:val="nl-NL"/>
        </w:rPr>
        <w:t>Towards Secure e-learning Applications: a Multiagent Platform, Journal of software</w:t>
      </w:r>
      <w:r w:rsidR="00362C4F">
        <w:rPr>
          <w:noProof/>
          <w:sz w:val="16"/>
          <w:lang w:val="nl-NL"/>
        </w:rPr>
        <w:t xml:space="preserve">, </w:t>
      </w:r>
      <w:r w:rsidR="00594443" w:rsidRPr="00C124FA">
        <w:rPr>
          <w:noProof/>
          <w:sz w:val="16"/>
          <w:lang w:val="nl-NL"/>
        </w:rPr>
        <w:t xml:space="preserve">II, 1, </w:t>
      </w:r>
      <w:r w:rsidR="00362C4F">
        <w:rPr>
          <w:noProof/>
          <w:sz w:val="16"/>
          <w:lang w:val="nl-NL"/>
        </w:rPr>
        <w:t>(2007)</w:t>
      </w:r>
      <w:r w:rsidR="00362C4F" w:rsidRPr="00C124FA">
        <w:rPr>
          <w:noProof/>
          <w:sz w:val="16"/>
          <w:lang w:val="nl-NL"/>
        </w:rPr>
        <w:t xml:space="preserve">, </w:t>
      </w:r>
      <w:r w:rsidR="00594443" w:rsidRPr="00C124FA">
        <w:rPr>
          <w:noProof/>
          <w:sz w:val="16"/>
          <w:lang w:val="nl-NL"/>
        </w:rPr>
        <w:t>60-68.</w:t>
      </w:r>
      <w:r w:rsidR="00D656EF" w:rsidRPr="00D656EF">
        <w:rPr>
          <w:noProof/>
          <w:sz w:val="16"/>
          <w:lang w:val="nl-NL"/>
        </w:rPr>
        <w:t xml:space="preserve"> </w:t>
      </w:r>
    </w:p>
    <w:p w:rsidR="00594443" w:rsidRPr="00D02BE5" w:rsidRDefault="00E45C9C" w:rsidP="00594443">
      <w:pPr>
        <w:pStyle w:val="Els-body-text"/>
        <w:keepNext w:val="0"/>
        <w:widowControl w:val="0"/>
        <w:numPr>
          <w:ilvl w:val="0"/>
          <w:numId w:val="8"/>
        </w:numPr>
        <w:tabs>
          <w:tab w:val="left" w:pos="567"/>
        </w:tabs>
        <w:ind w:left="567" w:hanging="283"/>
        <w:rPr>
          <w:noProof/>
          <w:sz w:val="16"/>
          <w:lang w:val="nl-NL"/>
        </w:rPr>
      </w:pPr>
      <w:r>
        <w:rPr>
          <w:noProof/>
          <w:sz w:val="16"/>
          <w:lang w:val="nl-NL"/>
        </w:rPr>
        <w:t>K. Van</w:t>
      </w:r>
      <w:r w:rsidR="00362C4F">
        <w:rPr>
          <w:noProof/>
          <w:sz w:val="16"/>
          <w:lang w:val="nl-NL"/>
        </w:rPr>
        <w:t>Lehn,</w:t>
      </w:r>
      <w:r w:rsidR="00594443">
        <w:rPr>
          <w:noProof/>
          <w:sz w:val="16"/>
          <w:lang w:val="nl-NL"/>
        </w:rPr>
        <w:t xml:space="preserve"> </w:t>
      </w:r>
      <w:r w:rsidR="00594443" w:rsidRPr="00D02BE5">
        <w:rPr>
          <w:noProof/>
          <w:sz w:val="16"/>
          <w:lang w:val="nl-NL"/>
        </w:rPr>
        <w:t>Andes – An intelligent tutoring system for physics, in: http://www. pitt.edu/~Van Lehn/andes.html</w:t>
      </w:r>
      <w:r w:rsidR="00362C4F">
        <w:rPr>
          <w:noProof/>
          <w:sz w:val="16"/>
          <w:lang w:val="nl-NL"/>
        </w:rPr>
        <w:t>, 2002,</w:t>
      </w:r>
      <w:r w:rsidR="00594443" w:rsidRPr="00D02BE5">
        <w:rPr>
          <w:noProof/>
          <w:sz w:val="16"/>
          <w:lang w:val="nl-NL"/>
        </w:rPr>
        <w:t xml:space="preserve"> [</w:t>
      </w:r>
      <w:r>
        <w:rPr>
          <w:noProof/>
          <w:sz w:val="16"/>
          <w:lang w:val="nl-NL"/>
        </w:rPr>
        <w:t>November</w:t>
      </w:r>
      <w:r w:rsidR="00594443" w:rsidRPr="00D02BE5">
        <w:rPr>
          <w:noProof/>
          <w:sz w:val="16"/>
          <w:lang w:val="nl-NL"/>
        </w:rPr>
        <w:t xml:space="preserve"> 2009].</w:t>
      </w:r>
    </w:p>
    <w:p w:rsidR="00594443" w:rsidRPr="00594443" w:rsidRDefault="00362C4F" w:rsidP="00594443">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K. </w:t>
      </w:r>
      <w:r w:rsidR="00594443" w:rsidRPr="00594443">
        <w:rPr>
          <w:noProof/>
          <w:sz w:val="16"/>
          <w:lang w:val="nl-NL"/>
        </w:rPr>
        <w:t>V</w:t>
      </w:r>
      <w:r w:rsidR="004101BD">
        <w:rPr>
          <w:noProof/>
          <w:sz w:val="16"/>
          <w:lang w:val="nl-NL"/>
        </w:rPr>
        <w:t>an</w:t>
      </w:r>
      <w:r w:rsidR="00594443" w:rsidRPr="00594443">
        <w:rPr>
          <w:noProof/>
          <w:sz w:val="16"/>
          <w:lang w:val="nl-NL"/>
        </w:rPr>
        <w:t xml:space="preserve">Lehn, </w:t>
      </w:r>
      <w:r>
        <w:rPr>
          <w:noProof/>
          <w:sz w:val="16"/>
          <w:lang w:val="nl-NL"/>
        </w:rPr>
        <w:t xml:space="preserve">M. </w:t>
      </w:r>
      <w:r w:rsidR="00594443" w:rsidRPr="00594443">
        <w:rPr>
          <w:noProof/>
          <w:sz w:val="16"/>
          <w:lang w:val="nl-NL"/>
        </w:rPr>
        <w:t xml:space="preserve">Chi, Domain-Specific and Domain-Independent Interactive Behaviors in Andes, Frontiers In Artificial Intelligence And Applications, 158, </w:t>
      </w:r>
      <w:r>
        <w:rPr>
          <w:noProof/>
          <w:sz w:val="16"/>
          <w:lang w:val="nl-NL"/>
        </w:rPr>
        <w:t>(2007),</w:t>
      </w:r>
      <w:r w:rsidR="00594443" w:rsidRPr="00594443">
        <w:rPr>
          <w:noProof/>
          <w:sz w:val="16"/>
          <w:lang w:val="nl-NL"/>
        </w:rPr>
        <w:t xml:space="preserve"> 548-550.</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L. </w:t>
      </w:r>
      <w:r w:rsidR="00952E65">
        <w:rPr>
          <w:noProof/>
          <w:sz w:val="16"/>
          <w:lang w:val="nl-NL"/>
        </w:rPr>
        <w:t>Shulman,</w:t>
      </w:r>
      <w:r>
        <w:rPr>
          <w:noProof/>
          <w:sz w:val="16"/>
          <w:lang w:val="nl-NL"/>
        </w:rPr>
        <w:t xml:space="preserve"> </w:t>
      </w:r>
      <w:r w:rsidR="00952E65" w:rsidRPr="00D02BE5">
        <w:rPr>
          <w:noProof/>
          <w:sz w:val="16"/>
          <w:lang w:val="nl-NL"/>
        </w:rPr>
        <w:t xml:space="preserve">Knowledge and teaching: Foundations of the new reform, Harvard educational review, 1, </w:t>
      </w:r>
      <w:r>
        <w:rPr>
          <w:noProof/>
          <w:sz w:val="16"/>
          <w:lang w:val="nl-NL"/>
        </w:rPr>
        <w:t>(1987)</w:t>
      </w:r>
      <w:r w:rsidR="00952E65" w:rsidRPr="00D02BE5">
        <w:rPr>
          <w:noProof/>
          <w:sz w:val="16"/>
          <w:lang w:val="nl-NL"/>
        </w:rPr>
        <w:t xml:space="preserve"> 1-21.</w:t>
      </w:r>
    </w:p>
    <w:p w:rsidR="004E5FBA" w:rsidRPr="00D02BE5" w:rsidRDefault="00362C4F" w:rsidP="008513F6">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E. </w:t>
      </w:r>
      <w:r w:rsidR="004E5FBA" w:rsidRPr="00D02BE5">
        <w:rPr>
          <w:noProof/>
          <w:sz w:val="16"/>
          <w:lang w:val="nl-NL"/>
        </w:rPr>
        <w:t>Damiano, La nuova alleanza, Armando</w:t>
      </w:r>
      <w:r>
        <w:rPr>
          <w:noProof/>
          <w:sz w:val="16"/>
          <w:lang w:val="nl-NL"/>
        </w:rPr>
        <w:t xml:space="preserve">, </w:t>
      </w:r>
      <w:r w:rsidRPr="00D02BE5">
        <w:rPr>
          <w:noProof/>
          <w:sz w:val="16"/>
          <w:lang w:val="nl-NL"/>
        </w:rPr>
        <w:t>Roma</w:t>
      </w:r>
      <w:r>
        <w:rPr>
          <w:noProof/>
          <w:sz w:val="16"/>
          <w:lang w:val="nl-NL"/>
        </w:rPr>
        <w:t>, 2006</w:t>
      </w:r>
      <w:r w:rsidR="004E5FBA" w:rsidRPr="00D02BE5">
        <w:rPr>
          <w:noProof/>
          <w:sz w:val="16"/>
          <w:lang w:val="nl-NL"/>
        </w:rPr>
        <w:t>.</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P.G. Rossi, </w:t>
      </w:r>
      <w:r w:rsidR="00952E65" w:rsidRPr="00D02BE5">
        <w:rPr>
          <w:noProof/>
          <w:sz w:val="16"/>
          <w:lang w:val="nl-NL"/>
        </w:rPr>
        <w:t>Te</w:t>
      </w:r>
      <w:r w:rsidR="00045BDC">
        <w:rPr>
          <w:noProof/>
          <w:sz w:val="16"/>
          <w:lang w:val="nl-NL"/>
        </w:rPr>
        <w:t>cnologie e costruzione di mondi:</w:t>
      </w:r>
      <w:r w:rsidR="00952E65" w:rsidRPr="00D02BE5">
        <w:rPr>
          <w:noProof/>
          <w:sz w:val="16"/>
          <w:lang w:val="nl-NL"/>
        </w:rPr>
        <w:t xml:space="preserve"> </w:t>
      </w:r>
      <w:r w:rsidR="00E45C9C">
        <w:rPr>
          <w:noProof/>
          <w:sz w:val="16"/>
          <w:lang w:val="nl-NL"/>
        </w:rPr>
        <w:t>p</w:t>
      </w:r>
      <w:r w:rsidR="00952E65" w:rsidRPr="00D02BE5">
        <w:rPr>
          <w:noProof/>
          <w:sz w:val="16"/>
          <w:lang w:val="nl-NL"/>
        </w:rPr>
        <w:t>ost costruttivismo, lingua</w:t>
      </w:r>
      <w:r>
        <w:rPr>
          <w:noProof/>
          <w:sz w:val="16"/>
          <w:lang w:val="nl-NL"/>
        </w:rPr>
        <w:t>ggi e ambienti di apprendimento,</w:t>
      </w:r>
      <w:r w:rsidR="00952E65" w:rsidRPr="00D02BE5">
        <w:rPr>
          <w:noProof/>
          <w:sz w:val="16"/>
          <w:lang w:val="nl-NL"/>
        </w:rPr>
        <w:t xml:space="preserve"> </w:t>
      </w:r>
      <w:r>
        <w:rPr>
          <w:noProof/>
          <w:sz w:val="16"/>
          <w:lang w:val="nl-NL"/>
        </w:rPr>
        <w:t>Armando, Roma, (2009).</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N. </w:t>
      </w:r>
      <w:hyperlink r:id="rId10" w:history="1">
        <w:r w:rsidR="00952E65" w:rsidRPr="00C124FA">
          <w:rPr>
            <w:noProof/>
            <w:sz w:val="16"/>
            <w:lang w:val="nl-NL"/>
          </w:rPr>
          <w:t>Matsuda</w:t>
        </w:r>
        <w:r w:rsidR="00952E65" w:rsidRPr="00E8586E">
          <w:rPr>
            <w:noProof/>
            <w:sz w:val="16"/>
            <w:lang w:val="nl-NL"/>
          </w:rPr>
          <w:t xml:space="preserve">, </w:t>
        </w:r>
        <w:r>
          <w:rPr>
            <w:noProof/>
            <w:sz w:val="16"/>
            <w:lang w:val="nl-NL"/>
          </w:rPr>
          <w:t xml:space="preserve">K. </w:t>
        </w:r>
        <w:r w:rsidR="004101BD">
          <w:rPr>
            <w:noProof/>
            <w:sz w:val="16"/>
            <w:lang w:val="nl-NL"/>
          </w:rPr>
          <w:t>VanL</w:t>
        </w:r>
        <w:r w:rsidR="00952E65" w:rsidRPr="00E8586E">
          <w:rPr>
            <w:noProof/>
            <w:sz w:val="16"/>
            <w:lang w:val="nl-NL"/>
          </w:rPr>
          <w:t>ehn</w:t>
        </w:r>
        <w:r>
          <w:rPr>
            <w:noProof/>
            <w:sz w:val="16"/>
            <w:lang w:val="nl-NL"/>
          </w:rPr>
          <w:t>,</w:t>
        </w:r>
        <w:r w:rsidR="00952E65">
          <w:rPr>
            <w:noProof/>
            <w:sz w:val="16"/>
            <w:lang w:val="nl-NL"/>
          </w:rPr>
          <w:t xml:space="preserve"> </w:t>
        </w:r>
        <w:r w:rsidR="00952E65" w:rsidRPr="00E8586E">
          <w:rPr>
            <w:noProof/>
            <w:sz w:val="16"/>
            <w:lang w:val="nl-NL"/>
          </w:rPr>
          <w:t xml:space="preserve">GRAMY: A Geometry Theorem Prover Capable of Construction, Journal of Automated Reasoning, v.32 n.1, </w:t>
        </w:r>
        <w:r>
          <w:rPr>
            <w:noProof/>
            <w:sz w:val="16"/>
            <w:lang w:val="nl-NL"/>
          </w:rPr>
          <w:t>(2004), 3-33.</w:t>
        </w:r>
      </w:hyperlink>
    </w:p>
    <w:p w:rsidR="00952E65" w:rsidRPr="00D21204" w:rsidRDefault="00952E65" w:rsidP="00952E65">
      <w:pPr>
        <w:pStyle w:val="Els-body-text"/>
        <w:keepNext w:val="0"/>
        <w:widowControl w:val="0"/>
        <w:numPr>
          <w:ilvl w:val="0"/>
          <w:numId w:val="8"/>
        </w:numPr>
        <w:tabs>
          <w:tab w:val="left" w:pos="567"/>
        </w:tabs>
        <w:ind w:left="567" w:hanging="283"/>
        <w:rPr>
          <w:noProof/>
          <w:sz w:val="16"/>
          <w:lang w:val="nl-NL"/>
        </w:rPr>
      </w:pPr>
      <w:r w:rsidRPr="00E8586E">
        <w:rPr>
          <w:noProof/>
          <w:sz w:val="16"/>
          <w:lang w:val="nl-NL"/>
        </w:rPr>
        <w:t>N</w:t>
      </w:r>
      <w:r>
        <w:rPr>
          <w:noProof/>
          <w:sz w:val="16"/>
          <w:lang w:val="nl-NL"/>
        </w:rPr>
        <w:t xml:space="preserve">. </w:t>
      </w:r>
      <w:r w:rsidRPr="00E8586E">
        <w:rPr>
          <w:noProof/>
          <w:sz w:val="16"/>
          <w:lang w:val="nl-NL"/>
        </w:rPr>
        <w:t>Matsuda, K</w:t>
      </w:r>
      <w:r>
        <w:rPr>
          <w:noProof/>
          <w:sz w:val="16"/>
          <w:lang w:val="nl-NL"/>
        </w:rPr>
        <w:t xml:space="preserve">. </w:t>
      </w:r>
      <w:r w:rsidR="00362C4F">
        <w:rPr>
          <w:noProof/>
          <w:sz w:val="16"/>
          <w:lang w:val="nl-NL"/>
        </w:rPr>
        <w:t xml:space="preserve">VanLehn, </w:t>
      </w:r>
      <w:r w:rsidRPr="00E8586E">
        <w:rPr>
          <w:noProof/>
          <w:sz w:val="16"/>
          <w:lang w:val="nl-NL"/>
        </w:rPr>
        <w:t>Frontiers in Artificial Intelligence and Applications; Proceeding of the 2005 conference on Artificial Intelligence in Education: Supporting Learning through Intelligent and Socially Informed Technology</w:t>
      </w:r>
      <w:r>
        <w:rPr>
          <w:noProof/>
          <w:sz w:val="16"/>
          <w:lang w:val="nl-NL"/>
        </w:rPr>
        <w:t>,</w:t>
      </w:r>
      <w:r w:rsidR="00362C4F" w:rsidRPr="00E8586E">
        <w:rPr>
          <w:noProof/>
          <w:sz w:val="16"/>
          <w:lang w:val="nl-NL"/>
        </w:rPr>
        <w:t xml:space="preserve"> </w:t>
      </w:r>
      <w:r w:rsidR="004101BD">
        <w:rPr>
          <w:noProof/>
          <w:sz w:val="16"/>
          <w:lang w:val="nl-NL"/>
        </w:rPr>
        <w:t>(</w:t>
      </w:r>
      <w:r w:rsidR="004101BD" w:rsidRPr="00E8586E">
        <w:rPr>
          <w:noProof/>
          <w:sz w:val="16"/>
          <w:lang w:val="nl-NL"/>
        </w:rPr>
        <w:t>2005</w:t>
      </w:r>
      <w:r w:rsidR="004101BD">
        <w:rPr>
          <w:noProof/>
          <w:sz w:val="16"/>
          <w:lang w:val="nl-NL"/>
        </w:rPr>
        <w:t>),</w:t>
      </w:r>
      <w:r w:rsidR="00362C4F" w:rsidRPr="00E8586E">
        <w:rPr>
          <w:noProof/>
          <w:sz w:val="16"/>
          <w:lang w:val="nl-NL"/>
        </w:rPr>
        <w:t>125</w:t>
      </w:r>
      <w:r w:rsidR="004101BD">
        <w:rPr>
          <w:noProof/>
          <w:sz w:val="16"/>
          <w:lang w:val="nl-NL"/>
        </w:rPr>
        <w:t>.</w:t>
      </w:r>
      <w:r w:rsidR="00362C4F">
        <w:rPr>
          <w:noProof/>
          <w:sz w:val="16"/>
          <w:lang w:val="nl-NL"/>
        </w:rPr>
        <w:t xml:space="preserve"> </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A. </w:t>
      </w:r>
      <w:r w:rsidR="00952E65" w:rsidRPr="00D02BE5">
        <w:rPr>
          <w:noProof/>
          <w:sz w:val="16"/>
          <w:lang w:val="nl-NL"/>
        </w:rPr>
        <w:t xml:space="preserve">Graesser, </w:t>
      </w:r>
      <w:r>
        <w:rPr>
          <w:noProof/>
          <w:sz w:val="16"/>
          <w:lang w:val="nl-NL"/>
        </w:rPr>
        <w:t xml:space="preserve">D. </w:t>
      </w:r>
      <w:r w:rsidR="00952E65" w:rsidRPr="00D02BE5">
        <w:rPr>
          <w:noProof/>
          <w:sz w:val="16"/>
          <w:lang w:val="nl-NL"/>
        </w:rPr>
        <w:t xml:space="preserve">McNamara, </w:t>
      </w:r>
      <w:r>
        <w:rPr>
          <w:noProof/>
          <w:sz w:val="16"/>
          <w:lang w:val="nl-NL"/>
        </w:rPr>
        <w:t xml:space="preserve">K. </w:t>
      </w:r>
      <w:r w:rsidR="00952E65" w:rsidRPr="00D02BE5">
        <w:rPr>
          <w:noProof/>
          <w:sz w:val="16"/>
          <w:lang w:val="nl-NL"/>
        </w:rPr>
        <w:t>VanLehn</w:t>
      </w:r>
      <w:r>
        <w:rPr>
          <w:noProof/>
          <w:sz w:val="16"/>
          <w:lang w:val="nl-NL"/>
        </w:rPr>
        <w:t>,</w:t>
      </w:r>
      <w:r w:rsidR="00952E65" w:rsidRPr="00D02BE5">
        <w:rPr>
          <w:noProof/>
          <w:sz w:val="16"/>
          <w:lang w:val="nl-NL"/>
        </w:rPr>
        <w:t xml:space="preserve"> Scaffolding Deep Comprehension Strategies Through Poin</w:t>
      </w:r>
      <w:r>
        <w:rPr>
          <w:noProof/>
          <w:sz w:val="16"/>
          <w:lang w:val="nl-NL"/>
        </w:rPr>
        <w:t xml:space="preserve">t&amp;Query, AutoTutor, and iSTART, </w:t>
      </w:r>
      <w:r w:rsidR="00952E65" w:rsidRPr="00D02BE5">
        <w:rPr>
          <w:noProof/>
          <w:sz w:val="16"/>
          <w:lang w:val="nl-NL"/>
        </w:rPr>
        <w:t xml:space="preserve"> Educational Psychologist, 40(4), </w:t>
      </w:r>
      <w:r>
        <w:rPr>
          <w:noProof/>
          <w:sz w:val="16"/>
          <w:lang w:val="nl-NL"/>
        </w:rPr>
        <w:t xml:space="preserve">(2005), </w:t>
      </w:r>
      <w:r w:rsidR="00952E65" w:rsidRPr="00D02BE5">
        <w:rPr>
          <w:noProof/>
          <w:sz w:val="16"/>
          <w:lang w:val="nl-NL"/>
        </w:rPr>
        <w:t>225–234</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A. </w:t>
      </w:r>
      <w:r w:rsidR="00952E65" w:rsidRPr="00D02BE5">
        <w:rPr>
          <w:noProof/>
          <w:sz w:val="16"/>
          <w:lang w:val="nl-NL"/>
        </w:rPr>
        <w:t xml:space="preserve">Graesser, </w:t>
      </w:r>
      <w:r>
        <w:rPr>
          <w:noProof/>
          <w:sz w:val="16"/>
          <w:lang w:val="nl-NL"/>
        </w:rPr>
        <w:t xml:space="preserve">S. </w:t>
      </w:r>
      <w:r w:rsidR="00952E65" w:rsidRPr="00D02BE5">
        <w:rPr>
          <w:noProof/>
          <w:sz w:val="16"/>
          <w:lang w:val="nl-NL"/>
        </w:rPr>
        <w:t xml:space="preserve">D’Mello, </w:t>
      </w:r>
      <w:r>
        <w:rPr>
          <w:noProof/>
          <w:sz w:val="16"/>
          <w:lang w:val="nl-NL"/>
        </w:rPr>
        <w:t>N.K</w:t>
      </w:r>
      <w:r w:rsidR="00952E65" w:rsidRPr="00D02BE5">
        <w:rPr>
          <w:noProof/>
          <w:sz w:val="16"/>
          <w:lang w:val="nl-NL"/>
        </w:rPr>
        <w:t xml:space="preserve"> Person, Metaknowledge in tutoring, J. Hacker, J. Dunlosky, A. Graesser (eds.), Handbook of metacognition in educ</w:t>
      </w:r>
      <w:r>
        <w:rPr>
          <w:noProof/>
          <w:sz w:val="16"/>
          <w:lang w:val="nl-NL"/>
        </w:rPr>
        <w:t>ation, Routledge Press, NewYork, 2009.</w:t>
      </w:r>
    </w:p>
    <w:p w:rsidR="00952E65" w:rsidRPr="00D02BE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R. </w:t>
      </w:r>
      <w:r w:rsidR="00952E65" w:rsidRPr="00D02BE5">
        <w:rPr>
          <w:noProof/>
          <w:sz w:val="16"/>
          <w:lang w:val="nl-NL"/>
        </w:rPr>
        <w:t>Koper,</w:t>
      </w:r>
      <w:r>
        <w:rPr>
          <w:noProof/>
          <w:sz w:val="16"/>
          <w:lang w:val="nl-NL"/>
        </w:rPr>
        <w:t xml:space="preserve"> </w:t>
      </w:r>
      <w:r w:rsidR="00952E65" w:rsidRPr="00D02BE5">
        <w:rPr>
          <w:noProof/>
          <w:sz w:val="16"/>
          <w:lang w:val="nl-NL"/>
        </w:rPr>
        <w:t>Use of the semantic web to solve some basic problems in education: increase flexible, distributed lifelong learni</w:t>
      </w:r>
      <w:r>
        <w:rPr>
          <w:noProof/>
          <w:sz w:val="16"/>
          <w:lang w:val="nl-NL"/>
        </w:rPr>
        <w:t xml:space="preserve">ng, decrease teacher’s workload, </w:t>
      </w:r>
      <w:r w:rsidR="00952E65" w:rsidRPr="00D02BE5">
        <w:rPr>
          <w:noProof/>
          <w:sz w:val="16"/>
          <w:lang w:val="nl-NL"/>
        </w:rPr>
        <w:t xml:space="preserve">Journal of Interactive Media in Education, </w:t>
      </w:r>
      <w:r w:rsidR="00045BDC">
        <w:rPr>
          <w:noProof/>
          <w:sz w:val="16"/>
          <w:lang w:val="nl-NL"/>
        </w:rPr>
        <w:t>(</w:t>
      </w:r>
      <w:r w:rsidR="00952E65" w:rsidRPr="00D02BE5">
        <w:rPr>
          <w:noProof/>
          <w:sz w:val="16"/>
          <w:lang w:val="nl-NL"/>
        </w:rPr>
        <w:t>2004</w:t>
      </w:r>
      <w:r w:rsidR="00045BDC">
        <w:rPr>
          <w:noProof/>
          <w:sz w:val="16"/>
          <w:lang w:val="nl-NL"/>
        </w:rPr>
        <w:t>)</w:t>
      </w:r>
      <w:r w:rsidR="00952E65" w:rsidRPr="00D02BE5">
        <w:rPr>
          <w:noProof/>
          <w:sz w:val="16"/>
          <w:lang w:val="nl-NL"/>
        </w:rPr>
        <w:t>, 6.</w:t>
      </w:r>
    </w:p>
    <w:p w:rsidR="00952E65" w:rsidRDefault="00362C4F"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F.J. </w:t>
      </w:r>
      <w:r w:rsidR="00952E65" w:rsidRPr="00C124FA">
        <w:rPr>
          <w:noProof/>
          <w:sz w:val="16"/>
          <w:lang w:val="nl-NL"/>
        </w:rPr>
        <w:t xml:space="preserve">Varela, </w:t>
      </w:r>
      <w:r>
        <w:rPr>
          <w:noProof/>
          <w:sz w:val="16"/>
          <w:lang w:val="nl-NL"/>
        </w:rPr>
        <w:t>E.</w:t>
      </w:r>
      <w:r w:rsidR="00952E65" w:rsidRPr="00C124FA">
        <w:rPr>
          <w:noProof/>
          <w:sz w:val="16"/>
          <w:lang w:val="nl-NL"/>
        </w:rPr>
        <w:t xml:space="preserve"> Thompson, </w:t>
      </w:r>
      <w:r>
        <w:rPr>
          <w:noProof/>
          <w:sz w:val="16"/>
          <w:lang w:val="nl-NL"/>
        </w:rPr>
        <w:t xml:space="preserve">E. </w:t>
      </w:r>
      <w:r w:rsidR="00952E65" w:rsidRPr="00C124FA">
        <w:rPr>
          <w:noProof/>
          <w:sz w:val="16"/>
          <w:lang w:val="nl-NL"/>
        </w:rPr>
        <w:t>Rosch,</w:t>
      </w:r>
      <w:r w:rsidR="004101BD">
        <w:rPr>
          <w:noProof/>
          <w:sz w:val="16"/>
          <w:lang w:val="nl-NL"/>
        </w:rPr>
        <w:t xml:space="preserve"> </w:t>
      </w:r>
      <w:r w:rsidR="00952E65" w:rsidRPr="00C124FA">
        <w:rPr>
          <w:noProof/>
          <w:sz w:val="16"/>
          <w:lang w:val="nl-NL"/>
        </w:rPr>
        <w:t>The Embodied Mind: Cognitive Science and Huma</w:t>
      </w:r>
      <w:r w:rsidR="004101BD">
        <w:rPr>
          <w:noProof/>
          <w:sz w:val="16"/>
          <w:lang w:val="nl-NL"/>
        </w:rPr>
        <w:t>n Experienc</w:t>
      </w:r>
      <w:r w:rsidR="00952E65" w:rsidRPr="00C124FA">
        <w:rPr>
          <w:noProof/>
          <w:sz w:val="16"/>
          <w:lang w:val="nl-NL"/>
        </w:rPr>
        <w:t>e</w:t>
      </w:r>
      <w:r w:rsidR="004101BD">
        <w:rPr>
          <w:noProof/>
          <w:sz w:val="16"/>
          <w:lang w:val="nl-NL"/>
        </w:rPr>
        <w:t>, MIT Press,</w:t>
      </w:r>
      <w:r w:rsidR="004101BD" w:rsidRPr="004101BD">
        <w:rPr>
          <w:noProof/>
          <w:sz w:val="16"/>
          <w:lang w:val="nl-NL"/>
        </w:rPr>
        <w:t xml:space="preserve"> </w:t>
      </w:r>
      <w:r w:rsidR="004101BD" w:rsidRPr="00C124FA">
        <w:rPr>
          <w:noProof/>
          <w:sz w:val="16"/>
          <w:lang w:val="nl-NL"/>
        </w:rPr>
        <w:t>Cambridge</w:t>
      </w:r>
      <w:r w:rsidR="004101BD">
        <w:rPr>
          <w:noProof/>
          <w:sz w:val="16"/>
          <w:lang w:val="nl-NL"/>
        </w:rPr>
        <w:t>, 1991.</w:t>
      </w:r>
    </w:p>
    <w:p w:rsidR="00952E65" w:rsidRPr="00D02BE5" w:rsidRDefault="004101BD" w:rsidP="00952E65">
      <w:pPr>
        <w:pStyle w:val="Els-body-text"/>
        <w:keepNext w:val="0"/>
        <w:widowControl w:val="0"/>
        <w:numPr>
          <w:ilvl w:val="0"/>
          <w:numId w:val="8"/>
        </w:numPr>
        <w:tabs>
          <w:tab w:val="left" w:pos="567"/>
        </w:tabs>
        <w:ind w:left="567" w:hanging="283"/>
        <w:rPr>
          <w:noProof/>
          <w:sz w:val="16"/>
          <w:lang w:val="nl-NL"/>
        </w:rPr>
      </w:pPr>
      <w:r w:rsidRPr="00D02BE5">
        <w:rPr>
          <w:noProof/>
          <w:sz w:val="16"/>
          <w:lang w:val="nl-NL"/>
        </w:rPr>
        <w:t>J</w:t>
      </w:r>
      <w:r>
        <w:rPr>
          <w:noProof/>
          <w:sz w:val="16"/>
          <w:lang w:val="nl-NL"/>
        </w:rPr>
        <w:t>.</w:t>
      </w:r>
      <w:r w:rsidRPr="00D02BE5">
        <w:rPr>
          <w:noProof/>
          <w:sz w:val="16"/>
          <w:lang w:val="nl-NL"/>
        </w:rPr>
        <w:t>S</w:t>
      </w:r>
      <w:r>
        <w:rPr>
          <w:noProof/>
          <w:sz w:val="16"/>
          <w:lang w:val="nl-NL"/>
        </w:rPr>
        <w:t>.</w:t>
      </w:r>
      <w:r w:rsidRPr="00D02BE5">
        <w:rPr>
          <w:noProof/>
          <w:sz w:val="16"/>
          <w:lang w:val="nl-NL"/>
        </w:rPr>
        <w:t xml:space="preserve"> </w:t>
      </w:r>
      <w:r w:rsidR="00952E65" w:rsidRPr="00D02BE5">
        <w:rPr>
          <w:noProof/>
          <w:sz w:val="16"/>
          <w:lang w:val="nl-NL"/>
        </w:rPr>
        <w:t>Gero (2002)</w:t>
      </w:r>
      <w:r>
        <w:rPr>
          <w:noProof/>
          <w:sz w:val="16"/>
          <w:lang w:val="nl-NL"/>
        </w:rPr>
        <w:t>,</w:t>
      </w:r>
      <w:r w:rsidR="00952E65" w:rsidRPr="00D02BE5">
        <w:rPr>
          <w:noProof/>
          <w:sz w:val="16"/>
          <w:lang w:val="nl-NL"/>
        </w:rPr>
        <w:t xml:space="preserve"> Computational models of creative designing based on situated cognition, T</w:t>
      </w:r>
      <w:r>
        <w:rPr>
          <w:noProof/>
          <w:sz w:val="16"/>
          <w:lang w:val="nl-NL"/>
        </w:rPr>
        <w:t>.</w:t>
      </w:r>
      <w:r w:rsidR="00952E65" w:rsidRPr="00D02BE5">
        <w:rPr>
          <w:noProof/>
          <w:sz w:val="16"/>
          <w:lang w:val="nl-NL"/>
        </w:rPr>
        <w:t xml:space="preserve"> Hewett and T</w:t>
      </w:r>
      <w:r>
        <w:rPr>
          <w:noProof/>
          <w:sz w:val="16"/>
          <w:lang w:val="nl-NL"/>
        </w:rPr>
        <w:t xml:space="preserve">. </w:t>
      </w:r>
      <w:r w:rsidR="00952E65" w:rsidRPr="00D02BE5">
        <w:rPr>
          <w:noProof/>
          <w:sz w:val="16"/>
          <w:lang w:val="nl-NL"/>
        </w:rPr>
        <w:t xml:space="preserve">Kavanagh (eds), Creativity and Cognition 2002, ACM Press, New York, NY, </w:t>
      </w:r>
      <w:r>
        <w:rPr>
          <w:noProof/>
          <w:sz w:val="16"/>
          <w:lang w:val="nl-NL"/>
        </w:rPr>
        <w:t>(2002),</w:t>
      </w:r>
      <w:r w:rsidR="00952E65" w:rsidRPr="00D02BE5">
        <w:rPr>
          <w:noProof/>
          <w:sz w:val="16"/>
          <w:lang w:val="nl-NL"/>
        </w:rPr>
        <w:t xml:space="preserve"> 3-10.</w:t>
      </w:r>
    </w:p>
    <w:p w:rsidR="002C0815" w:rsidRPr="002C0815" w:rsidRDefault="002C0815" w:rsidP="002C0815">
      <w:pPr>
        <w:pStyle w:val="Els-body-text"/>
        <w:keepNext w:val="0"/>
        <w:widowControl w:val="0"/>
        <w:numPr>
          <w:ilvl w:val="0"/>
          <w:numId w:val="8"/>
        </w:numPr>
        <w:tabs>
          <w:tab w:val="left" w:pos="567"/>
        </w:tabs>
        <w:ind w:left="567" w:hanging="283"/>
        <w:rPr>
          <w:noProof/>
          <w:sz w:val="16"/>
          <w:lang w:val="nl-NL"/>
        </w:rPr>
      </w:pPr>
      <w:r>
        <w:rPr>
          <w:noProof/>
          <w:sz w:val="16"/>
          <w:lang w:val="nl-NL"/>
        </w:rPr>
        <w:t>L C</w:t>
      </w:r>
      <w:r w:rsidRPr="002C0815">
        <w:rPr>
          <w:noProof/>
          <w:sz w:val="16"/>
          <w:lang w:val="nl-NL"/>
        </w:rPr>
        <w:t>antoni</w:t>
      </w:r>
      <w:r>
        <w:rPr>
          <w:noProof/>
          <w:sz w:val="16"/>
          <w:lang w:val="nl-NL"/>
        </w:rPr>
        <w:t>, L. B</w:t>
      </w:r>
      <w:r w:rsidRPr="002C0815">
        <w:rPr>
          <w:noProof/>
          <w:sz w:val="16"/>
          <w:lang w:val="nl-NL"/>
        </w:rPr>
        <w:t xml:space="preserve">otturi, </w:t>
      </w:r>
      <w:r w:rsidR="00C82795">
        <w:rPr>
          <w:noProof/>
          <w:sz w:val="16"/>
          <w:lang w:val="nl-NL"/>
        </w:rPr>
        <w:t>B. Lepori</w:t>
      </w:r>
      <w:r w:rsidRPr="002C0815">
        <w:rPr>
          <w:noProof/>
          <w:sz w:val="16"/>
          <w:lang w:val="nl-NL"/>
        </w:rPr>
        <w:t xml:space="preserve">, </w:t>
      </w:r>
      <w:r w:rsidR="00C82795">
        <w:rPr>
          <w:noProof/>
          <w:sz w:val="16"/>
          <w:lang w:val="nl-NL"/>
        </w:rPr>
        <w:t>S. T</w:t>
      </w:r>
      <w:r w:rsidRPr="002C0815">
        <w:rPr>
          <w:noProof/>
          <w:sz w:val="16"/>
          <w:lang w:val="nl-NL"/>
        </w:rPr>
        <w:t>ardini</w:t>
      </w:r>
      <w:r w:rsidR="00C82795">
        <w:rPr>
          <w:noProof/>
          <w:sz w:val="16"/>
          <w:lang w:val="nl-NL"/>
        </w:rPr>
        <w:t>,</w:t>
      </w:r>
      <w:r w:rsidRPr="002C0815">
        <w:rPr>
          <w:noProof/>
          <w:sz w:val="16"/>
          <w:lang w:val="nl-NL"/>
        </w:rPr>
        <w:t xml:space="preserve"> Fast Prototyping as a Communication Catalyst for E-Learning Design, M. Bullen, D. Janes (eds), Making the Transition to E-Learning: Strategies and Issues,</w:t>
      </w:r>
      <w:r w:rsidR="00C82795">
        <w:rPr>
          <w:noProof/>
          <w:sz w:val="16"/>
          <w:lang w:val="nl-NL"/>
        </w:rPr>
        <w:t xml:space="preserve"> Idea Group, Hershey-</w:t>
      </w:r>
      <w:r w:rsidRPr="002C0815">
        <w:rPr>
          <w:noProof/>
          <w:sz w:val="16"/>
          <w:lang w:val="nl-NL"/>
        </w:rPr>
        <w:t xml:space="preserve">PA, </w:t>
      </w:r>
      <w:r w:rsidR="00C82795" w:rsidRPr="002C0815">
        <w:rPr>
          <w:noProof/>
          <w:sz w:val="16"/>
          <w:lang w:val="nl-NL"/>
        </w:rPr>
        <w:t xml:space="preserve">(2007), </w:t>
      </w:r>
      <w:r w:rsidRPr="002C0815">
        <w:rPr>
          <w:noProof/>
          <w:sz w:val="16"/>
          <w:lang w:val="nl-NL"/>
        </w:rPr>
        <w:t xml:space="preserve">266-283. </w:t>
      </w:r>
    </w:p>
    <w:p w:rsidR="00952E65" w:rsidRPr="00D02BE5" w:rsidRDefault="004101BD"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P.G. </w:t>
      </w:r>
      <w:r w:rsidR="00952E65" w:rsidRPr="00D02BE5">
        <w:rPr>
          <w:noProof/>
          <w:sz w:val="16"/>
          <w:lang w:val="nl-NL"/>
        </w:rPr>
        <w:t xml:space="preserve">Rossi, </w:t>
      </w:r>
      <w:r>
        <w:rPr>
          <w:noProof/>
          <w:sz w:val="16"/>
          <w:lang w:val="nl-NL"/>
        </w:rPr>
        <w:t xml:space="preserve">E. </w:t>
      </w:r>
      <w:r w:rsidR="00952E65" w:rsidRPr="00D02BE5">
        <w:rPr>
          <w:noProof/>
          <w:sz w:val="16"/>
          <w:lang w:val="nl-NL"/>
        </w:rPr>
        <w:t>Toppano</w:t>
      </w:r>
      <w:r>
        <w:rPr>
          <w:noProof/>
          <w:sz w:val="16"/>
          <w:lang w:val="nl-NL"/>
        </w:rPr>
        <w:t>,</w:t>
      </w:r>
      <w:r w:rsidR="00952E65" w:rsidRPr="00D02BE5">
        <w:rPr>
          <w:noProof/>
          <w:sz w:val="16"/>
          <w:lang w:val="nl-NL"/>
        </w:rPr>
        <w:t xml:space="preserve"> Progettare nella società della conoscenza</w:t>
      </w:r>
      <w:r>
        <w:rPr>
          <w:noProof/>
          <w:sz w:val="16"/>
          <w:lang w:val="nl-NL"/>
        </w:rPr>
        <w:t>, Carocci Roma, 2009.</w:t>
      </w:r>
    </w:p>
    <w:p w:rsidR="00952E65" w:rsidRPr="00C513EA" w:rsidRDefault="004101BD"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M.B. </w:t>
      </w:r>
      <w:r w:rsidR="00952E65">
        <w:rPr>
          <w:noProof/>
          <w:sz w:val="16"/>
          <w:lang w:val="nl-NL"/>
        </w:rPr>
        <w:t>M</w:t>
      </w:r>
      <w:r w:rsidR="00952E65" w:rsidRPr="00C513EA">
        <w:rPr>
          <w:noProof/>
          <w:sz w:val="16"/>
          <w:lang w:val="nl-NL"/>
        </w:rPr>
        <w:t xml:space="preserve">iles, </w:t>
      </w:r>
      <w:r>
        <w:rPr>
          <w:noProof/>
          <w:sz w:val="16"/>
          <w:lang w:val="nl-NL"/>
        </w:rPr>
        <w:t xml:space="preserve">A.M. </w:t>
      </w:r>
      <w:r w:rsidR="00952E65">
        <w:rPr>
          <w:noProof/>
          <w:sz w:val="16"/>
          <w:lang w:val="nl-NL"/>
        </w:rPr>
        <w:t>H</w:t>
      </w:r>
      <w:r>
        <w:rPr>
          <w:noProof/>
          <w:sz w:val="16"/>
          <w:lang w:val="nl-NL"/>
        </w:rPr>
        <w:t xml:space="preserve">uberman, </w:t>
      </w:r>
      <w:r w:rsidR="00952E65" w:rsidRPr="00C513EA">
        <w:rPr>
          <w:noProof/>
          <w:sz w:val="16"/>
          <w:lang w:val="nl-NL"/>
        </w:rPr>
        <w:t xml:space="preserve">Qualitative Data Analysis, Sage, </w:t>
      </w:r>
      <w:r w:rsidR="00952E65">
        <w:rPr>
          <w:noProof/>
          <w:sz w:val="16"/>
          <w:lang w:val="nl-NL"/>
        </w:rPr>
        <w:t>London</w:t>
      </w:r>
      <w:r>
        <w:rPr>
          <w:noProof/>
          <w:sz w:val="16"/>
          <w:lang w:val="nl-NL"/>
        </w:rPr>
        <w:t>, 1994.</w:t>
      </w:r>
    </w:p>
    <w:p w:rsidR="00952E65" w:rsidRPr="00952E65" w:rsidRDefault="004101BD" w:rsidP="00952E65">
      <w:pPr>
        <w:pStyle w:val="Els-body-text"/>
        <w:keepNext w:val="0"/>
        <w:widowControl w:val="0"/>
        <w:numPr>
          <w:ilvl w:val="0"/>
          <w:numId w:val="8"/>
        </w:numPr>
        <w:tabs>
          <w:tab w:val="left" w:pos="567"/>
        </w:tabs>
        <w:ind w:left="567" w:hanging="283"/>
        <w:rPr>
          <w:noProof/>
          <w:sz w:val="16"/>
          <w:lang w:val="nl-NL"/>
        </w:rPr>
      </w:pPr>
      <w:r>
        <w:rPr>
          <w:noProof/>
          <w:sz w:val="16"/>
          <w:lang w:val="nl-NL"/>
        </w:rPr>
        <w:t xml:space="preserve">B.J. </w:t>
      </w:r>
      <w:r w:rsidR="00952E65" w:rsidRPr="00952E65">
        <w:rPr>
          <w:noProof/>
          <w:sz w:val="16"/>
          <w:lang w:val="nl-NL"/>
        </w:rPr>
        <w:t>Zimmermann,</w:t>
      </w:r>
      <w:r>
        <w:rPr>
          <w:noProof/>
          <w:sz w:val="16"/>
          <w:lang w:val="nl-NL"/>
        </w:rPr>
        <w:t xml:space="preserve"> </w:t>
      </w:r>
      <w:r w:rsidR="00952E65" w:rsidRPr="00952E65">
        <w:rPr>
          <w:noProof/>
          <w:sz w:val="16"/>
          <w:lang w:val="nl-NL"/>
        </w:rPr>
        <w:t>Theories of Self-Regulated Learning and Academic Achievement: An Overview and Analysis. Lawrenc</w:t>
      </w:r>
      <w:r>
        <w:rPr>
          <w:noProof/>
          <w:sz w:val="16"/>
          <w:lang w:val="nl-NL"/>
        </w:rPr>
        <w:t>e Erlbaum Associates, (2001),</w:t>
      </w:r>
      <w:r w:rsidR="00952E65" w:rsidRPr="00952E65">
        <w:rPr>
          <w:noProof/>
          <w:sz w:val="16"/>
          <w:lang w:val="nl-NL"/>
        </w:rPr>
        <w:t xml:space="preserve"> 1–37</w:t>
      </w:r>
      <w:r w:rsidR="00952E65">
        <w:rPr>
          <w:noProof/>
          <w:sz w:val="16"/>
          <w:lang w:val="nl-NL"/>
        </w:rPr>
        <w:t>.</w:t>
      </w:r>
    </w:p>
    <w:sectPr w:rsidR="00952E65" w:rsidRPr="00952E65" w:rsidSect="006916FF">
      <w:headerReference w:type="even" r:id="rId11"/>
      <w:headerReference w:type="default" r:id="rId12"/>
      <w:headerReference w:type="first" r:id="rId13"/>
      <w:type w:val="continuous"/>
      <w:pgSz w:w="10886" w:h="14854" w:code="9"/>
      <w:pgMar w:top="754" w:right="794" w:bottom="1021" w:left="737" w:header="907" w:footer="120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75A" w:rsidRDefault="00B2475A">
      <w:r>
        <w:separator/>
      </w:r>
    </w:p>
  </w:endnote>
  <w:endnote w:type="continuationSeparator" w:id="0">
    <w:p w:rsidR="00B2475A" w:rsidRDefault="00B247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8E38A6A5-EC87-482E-9E77-4B135D22CDF9}"/>
    <w:embedBold r:id="rId2" w:fontKey="{4F2DEC08-ECCD-43AA-B782-D1CAE8947C3A}"/>
  </w:font>
  <w:font w:name="Cambria">
    <w:panose1 w:val="02040503050406030204"/>
    <w:charset w:val="00"/>
    <w:family w:val="roman"/>
    <w:pitch w:val="variable"/>
    <w:sig w:usb0="A00002EF" w:usb1="4000004B" w:usb2="00000000" w:usb3="00000000" w:csb0="0000009F" w:csb1="00000000"/>
    <w:embedRegular r:id="rId3" w:fontKey="{44286365-7979-471F-A20A-0970F1081FBA}"/>
    <w:embedBoldItalic r:id="rId4" w:fontKey="{0779E5D8-2A52-48F6-8313-A92A3C677145}"/>
  </w:font>
  <w:font w:name="Helvetica">
    <w:panose1 w:val="020B0604020202020204"/>
    <w:charset w:val="00"/>
    <w:family w:val="swiss"/>
    <w:pitch w:val="variable"/>
    <w:sig w:usb0="20002A87" w:usb1="80000000" w:usb2="00000008" w:usb3="00000000" w:csb0="000001FF" w:csb1="00000000"/>
    <w:embedBold r:id="rId5" w:fontKey="{3419E051-A70A-4545-B2B6-E2B7612BF1B9}"/>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6" w:fontKey="{47871A1A-867A-43B7-AFC2-86FDDC1FDBA7}"/>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embedBold r:id="rId7" w:fontKey="{2604707C-7D1B-4713-B0F1-58156D7BDA43}"/>
  </w:font>
  <w:font w:name="Arial Narrow">
    <w:panose1 w:val="020B0506020202030204"/>
    <w:charset w:val="00"/>
    <w:family w:val="swiss"/>
    <w:pitch w:val="variable"/>
    <w:sig w:usb0="00000287" w:usb1="00000800" w:usb2="00000000" w:usb3="00000000" w:csb0="0000009F" w:csb1="00000000"/>
    <w:embedBold r:id="rId8" w:fontKey="{6E106EF6-64A7-4110-963F-BD8A31382CE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75A" w:rsidRPr="009C2BBA" w:rsidRDefault="00B2475A" w:rsidP="004E5FBA">
      <w:pPr>
        <w:pStyle w:val="Pidipagina"/>
        <w:rPr>
          <w:lang w:val="en-GB"/>
        </w:rPr>
      </w:pPr>
      <w:r>
        <w:rPr>
          <w:lang w:val="it-IT" w:eastAsia="it-IT"/>
        </w:rPr>
        <w:drawing>
          <wp:inline distT="0" distB="0" distL="0" distR="0">
            <wp:extent cx="565150" cy="19050"/>
            <wp:effectExtent l="19050" t="0" r="635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5150" cy="19050"/>
                    </a:xfrm>
                    <a:prstGeom prst="rect">
                      <a:avLst/>
                    </a:prstGeom>
                    <a:noFill/>
                    <a:ln w="9525">
                      <a:noFill/>
                      <a:miter lim="800000"/>
                      <a:headEnd/>
                      <a:tailEnd/>
                    </a:ln>
                  </pic:spPr>
                </pic:pic>
              </a:graphicData>
            </a:graphic>
          </wp:inline>
        </w:drawing>
      </w:r>
    </w:p>
  </w:footnote>
  <w:footnote w:type="continuationSeparator" w:id="0">
    <w:p w:rsidR="00B2475A" w:rsidRDefault="00B2475A">
      <w:r>
        <w:continuationSeparator/>
      </w:r>
    </w:p>
  </w:footnote>
  <w:footnote w:id="1">
    <w:p w:rsidR="004E5FBA" w:rsidRDefault="004E5FBA" w:rsidP="004E5FBA">
      <w:pPr>
        <w:pStyle w:val="Els-footnote"/>
      </w:pPr>
      <w:r>
        <w:rPr>
          <w:rStyle w:val="Rimandonotaapidipagina"/>
        </w:rPr>
        <w:t>*</w:t>
      </w:r>
      <w:r w:rsidR="00045BDC">
        <w:t xml:space="preserve"> </w:t>
      </w:r>
      <w:r>
        <w:t>Corresponding author. Tel.: +39-0733-258-440</w:t>
      </w:r>
      <w:r w:rsidR="008D3DDD">
        <w:t>1</w:t>
      </w:r>
      <w:r>
        <w:t>; fax: +39-0733-258-4415.</w:t>
      </w:r>
    </w:p>
    <w:p w:rsidR="004E5FBA" w:rsidRPr="009171F8" w:rsidRDefault="004E5FBA" w:rsidP="004E5FBA">
      <w:pPr>
        <w:pStyle w:val="Els-footnote"/>
      </w:pPr>
      <w:r w:rsidRPr="009171F8">
        <w:rPr>
          <w:i/>
        </w:rPr>
        <w:t>E-mail address:</w:t>
      </w:r>
      <w:r w:rsidRPr="009171F8">
        <w:t xml:space="preserve"> </w:t>
      </w:r>
      <w:r>
        <w:t xml:space="preserve">pg.rossi@unimc.it </w:t>
      </w:r>
    </w:p>
  </w:footnote>
  <w:footnote w:id="2">
    <w:p w:rsidR="006916FF" w:rsidRPr="006916FF" w:rsidRDefault="006916FF" w:rsidP="006916FF">
      <w:pPr>
        <w:pStyle w:val="Els-footnote"/>
      </w:pPr>
      <w:r>
        <w:rPr>
          <w:rStyle w:val="Rimandonotaapidipagina"/>
        </w:rPr>
        <w:footnoteRef/>
      </w:r>
      <w:r>
        <w:t xml:space="preserve"> The full specification of IMS LD can be found at </w:t>
      </w:r>
      <w:r w:rsidRPr="00E822BA">
        <w:rPr>
          <w:i/>
        </w:rPr>
        <w:t>http://www.imsglobal.org/learningdesign/index.html</w:t>
      </w:r>
    </w:p>
  </w:footnote>
  <w:footnote w:id="3">
    <w:p w:rsidR="0009233F" w:rsidRPr="007B67C1" w:rsidRDefault="0009233F" w:rsidP="0009233F">
      <w:pPr>
        <w:pStyle w:val="Els-footnote"/>
        <w:rPr>
          <w:lang w:val="fr-FR"/>
        </w:rPr>
      </w:pPr>
      <w:r>
        <w:rPr>
          <w:rStyle w:val="Rimandonotaapidipagina"/>
        </w:rPr>
        <w:footnoteRef/>
      </w:r>
      <w:r w:rsidRPr="007B67C1">
        <w:rPr>
          <w:lang w:val="fr-FR"/>
        </w:rPr>
        <w:t xml:space="preserve"> Source: </w:t>
      </w:r>
      <w:r w:rsidRPr="007B67C1">
        <w:rPr>
          <w:i/>
          <w:lang w:val="fr-FR"/>
        </w:rPr>
        <w:t>http://www.ipslearning.com/corporate-learning-solutions/myclass-learning-support-solution.html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FBA" w:rsidRPr="00BA6A9E" w:rsidRDefault="004E5FBA" w:rsidP="004E5FBA">
    <w:pPr>
      <w:pStyle w:val="Intestazione"/>
      <w:tabs>
        <w:tab w:val="center" w:pos="4920"/>
      </w:tabs>
      <w:rPr>
        <w:lang w:val="it-IT"/>
      </w:rPr>
    </w:pPr>
    <w:r>
      <w:tab/>
    </w:r>
    <w:r w:rsidRPr="00BA6A9E">
      <w:rPr>
        <w:lang w:val="it-IT"/>
      </w:rPr>
      <w:t>P.G. Rossi, S. Carletti / Procedia Computer Science 00 (</w:t>
    </w:r>
    <w:fldSimple w:instr=" DATE \@ &quot;yyyy&quot; \* MERGEFORMAT ">
      <w:r w:rsidR="00594443">
        <w:t>2010</w:t>
      </w:r>
    </w:fldSimple>
    <w:r w:rsidRPr="00BA6A9E">
      <w:rPr>
        <w:lang w:val="it-IT"/>
      </w:rPr>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FBA" w:rsidRDefault="004E5FBA" w:rsidP="004E5FBA">
    <w:pPr>
      <w:pStyle w:val="Intestazione"/>
    </w:pPr>
    <w:r>
      <w:tab/>
    </w:r>
    <w:r w:rsidR="00B065C1" w:rsidRPr="00F44A6D">
      <w:fldChar w:fldCharType="begin"/>
    </w:r>
    <w:r w:rsidRPr="00F44A6D">
      <w:instrText xml:space="preserve"> MACROBUTTON NoMacro Author name </w:instrText>
    </w:r>
    <w:r w:rsidR="00B065C1" w:rsidRPr="00F44A6D">
      <w:fldChar w:fldCharType="end"/>
    </w:r>
    <w:r w:rsidRPr="00F44A6D">
      <w:t xml:space="preserve">/ Procedia </w:t>
    </w:r>
    <w:r>
      <w:t>Computer Science</w:t>
    </w:r>
    <w:r w:rsidRPr="00F44A6D">
      <w:t xml:space="preserve"> 00 (</w:t>
    </w:r>
    <w:fldSimple w:instr=" DATE \@ &quot;yyyy&quot; \* MERGEFORMAT ">
      <w:r w:rsidR="00594443">
        <w:t>2010</w:t>
      </w:r>
    </w:fldSimple>
    <w:r w:rsidRPr="00F44A6D">
      <w:t>) 000–000</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Layout w:type="fixed"/>
      <w:tblCellMar>
        <w:left w:w="0" w:type="dxa"/>
        <w:right w:w="0" w:type="dxa"/>
      </w:tblCellMar>
      <w:tblLook w:val="0000"/>
    </w:tblPr>
    <w:tblGrid>
      <w:gridCol w:w="1688"/>
      <w:gridCol w:w="5760"/>
      <w:gridCol w:w="1912"/>
    </w:tblGrid>
    <w:tr w:rsidR="004E5FBA">
      <w:trPr>
        <w:cantSplit/>
        <w:trHeight w:val="955"/>
      </w:trPr>
      <w:tc>
        <w:tcPr>
          <w:tcW w:w="1688" w:type="dxa"/>
          <w:vMerge w:val="restart"/>
        </w:tcPr>
        <w:p w:rsidR="004E5FBA" w:rsidRDefault="006A2C5E" w:rsidP="004E5FBA">
          <w:pPr>
            <w:pStyle w:val="Testonotaapidipagina"/>
            <w:rPr>
              <w:rFonts w:ascii="Times New Roman" w:hAnsi="Times New Roman"/>
            </w:rPr>
          </w:pPr>
          <w:r>
            <w:rPr>
              <w:rFonts w:ascii="Times New Roman" w:hAnsi="Times New Roman"/>
              <w:noProof/>
              <w:lang w:val="it-IT" w:eastAsia="it-IT"/>
            </w:rPr>
            <w:drawing>
              <wp:inline distT="0" distB="0" distL="0" distR="0">
                <wp:extent cx="685800" cy="755650"/>
                <wp:effectExtent l="19050" t="0" r="0" b="0"/>
                <wp:docPr id="3"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srcRect/>
                        <a:stretch>
                          <a:fillRect/>
                        </a:stretch>
                      </pic:blipFill>
                      <pic:spPr bwMode="auto">
                        <a:xfrm>
                          <a:off x="0" y="0"/>
                          <a:ext cx="685800" cy="755650"/>
                        </a:xfrm>
                        <a:prstGeom prst="rect">
                          <a:avLst/>
                        </a:prstGeom>
                        <a:noFill/>
                        <a:ln w="9525">
                          <a:noFill/>
                          <a:miter lim="800000"/>
                          <a:headEnd/>
                          <a:tailEnd/>
                        </a:ln>
                      </pic:spPr>
                    </pic:pic>
                  </a:graphicData>
                </a:graphic>
              </wp:inline>
            </w:drawing>
          </w:r>
        </w:p>
      </w:tc>
      <w:tc>
        <w:tcPr>
          <w:tcW w:w="5760" w:type="dxa"/>
          <w:vAlign w:val="center"/>
        </w:tcPr>
        <w:p w:rsidR="004E5FBA" w:rsidRDefault="006A2C5E" w:rsidP="004E5FBA">
          <w:pPr>
            <w:jc w:val="center"/>
          </w:pPr>
          <w:r>
            <w:rPr>
              <w:noProof/>
              <w:lang w:val="it-IT" w:eastAsia="it-IT"/>
            </w:rPr>
            <w:drawing>
              <wp:inline distT="0" distB="0" distL="0" distR="0">
                <wp:extent cx="2159000" cy="463550"/>
                <wp:effectExtent l="19050" t="0" r="0" b="0"/>
                <wp:docPr id="4" name="Picture 4"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_sd_12x60"/>
                        <pic:cNvPicPr>
                          <a:picLocks noChangeAspect="1" noChangeArrowheads="1"/>
                        </pic:cNvPicPr>
                      </pic:nvPicPr>
                      <pic:blipFill>
                        <a:blip r:embed="rId2"/>
                        <a:srcRect/>
                        <a:stretch>
                          <a:fillRect/>
                        </a:stretch>
                      </pic:blipFill>
                      <pic:spPr bwMode="auto">
                        <a:xfrm>
                          <a:off x="0" y="0"/>
                          <a:ext cx="2159000" cy="463550"/>
                        </a:xfrm>
                        <a:prstGeom prst="rect">
                          <a:avLst/>
                        </a:prstGeom>
                        <a:noFill/>
                        <a:ln w="9525">
                          <a:noFill/>
                          <a:miter lim="800000"/>
                          <a:headEnd/>
                          <a:tailEnd/>
                        </a:ln>
                      </pic:spPr>
                    </pic:pic>
                  </a:graphicData>
                </a:graphic>
              </wp:inline>
            </w:drawing>
          </w:r>
        </w:p>
      </w:tc>
      <w:tc>
        <w:tcPr>
          <w:tcW w:w="1912" w:type="dxa"/>
          <w:vMerge w:val="restart"/>
          <w:tcBorders>
            <w:top w:val="thinThickSmallGap" w:sz="12" w:space="0" w:color="auto"/>
            <w:bottom w:val="thickThinSmallGap" w:sz="12" w:space="0" w:color="auto"/>
          </w:tcBorders>
          <w:vAlign w:val="center"/>
        </w:tcPr>
        <w:p w:rsidR="004E5FBA" w:rsidRDefault="004E5FBA" w:rsidP="004E5FBA">
          <w:pPr>
            <w:jc w:val="center"/>
          </w:pPr>
          <w:r>
            <w:rPr>
              <w:rFonts w:ascii="Arial Narrow" w:hAnsi="Arial Narrow" w:cs="Arial"/>
              <w:b/>
              <w:sz w:val="36"/>
              <w:szCs w:val="36"/>
            </w:rPr>
            <w:t xml:space="preserve">Procedia Computer Science </w:t>
          </w:r>
        </w:p>
      </w:tc>
    </w:tr>
    <w:tr w:rsidR="004E5FBA">
      <w:trPr>
        <w:cantSplit/>
        <w:trHeight w:val="232"/>
      </w:trPr>
      <w:tc>
        <w:tcPr>
          <w:tcW w:w="1688" w:type="dxa"/>
          <w:vMerge/>
        </w:tcPr>
        <w:p w:rsidR="004E5FBA" w:rsidRDefault="004E5FBA" w:rsidP="004E5FBA"/>
      </w:tc>
      <w:tc>
        <w:tcPr>
          <w:tcW w:w="5760" w:type="dxa"/>
          <w:vAlign w:val="bottom"/>
        </w:tcPr>
        <w:p w:rsidR="004E5FBA" w:rsidRDefault="004E5FBA" w:rsidP="004E5FBA">
          <w:pPr>
            <w:pStyle w:val="Els-reprint-line"/>
          </w:pPr>
          <w:r w:rsidRPr="00F44A6D">
            <w:t xml:space="preserve">Procedia </w:t>
          </w:r>
          <w:r>
            <w:t>Computer Science</w:t>
          </w:r>
          <w:r w:rsidRPr="00F44A6D">
            <w:t xml:space="preserve">  00 (2009) 000–000</w:t>
          </w:r>
        </w:p>
      </w:tc>
      <w:tc>
        <w:tcPr>
          <w:tcW w:w="1912" w:type="dxa"/>
          <w:vMerge/>
          <w:tcBorders>
            <w:bottom w:val="thickThinSmallGap" w:sz="12" w:space="0" w:color="auto"/>
          </w:tcBorders>
        </w:tcPr>
        <w:p w:rsidR="004E5FBA" w:rsidRDefault="004E5FBA" w:rsidP="004E5FBA"/>
      </w:tc>
    </w:tr>
    <w:tr w:rsidR="004E5FBA">
      <w:trPr>
        <w:cantSplit/>
        <w:trHeight w:val="126"/>
      </w:trPr>
      <w:tc>
        <w:tcPr>
          <w:tcW w:w="9360" w:type="dxa"/>
          <w:gridSpan w:val="3"/>
          <w:tcBorders>
            <w:bottom w:val="nil"/>
          </w:tcBorders>
        </w:tcPr>
        <w:p w:rsidR="004E5FBA" w:rsidRDefault="004E5FBA" w:rsidP="004E5FBA">
          <w:pPr>
            <w:spacing w:before="80"/>
            <w:jc w:val="right"/>
          </w:pPr>
          <w:r>
            <w:rPr>
              <w:rStyle w:val="Collegamentoipertestuale"/>
            </w:rPr>
            <w:t>www.</w:t>
          </w:r>
          <w:r w:rsidRPr="00C6090C">
            <w:rPr>
              <w:rStyle w:val="Collegamentoipertestuale"/>
            </w:rPr>
            <w:t>elsevier</w:t>
          </w:r>
          <w:r>
            <w:rPr>
              <w:rStyle w:val="Collegamentoipertestuale"/>
            </w:rPr>
            <w:t>.com/locate/procedia</w:t>
          </w:r>
        </w:p>
      </w:tc>
    </w:tr>
  </w:tbl>
  <w:p w:rsidR="004E5FBA" w:rsidRPr="005E268B" w:rsidRDefault="004E5FBA" w:rsidP="004E5FBA">
    <w:pPr>
      <w:pStyle w:val="Intestazione"/>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2A430186"/>
    <w:multiLevelType w:val="hybridMultilevel"/>
    <w:tmpl w:val="423ECA2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nsid w:val="2D2A6A03"/>
    <w:multiLevelType w:val="hybridMultilevel"/>
    <w:tmpl w:val="62C82B6A"/>
    <w:lvl w:ilvl="0" w:tplc="0410000F">
      <w:start w:val="1"/>
      <w:numFmt w:val="decimal"/>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4">
    <w:nsid w:val="45B57729"/>
    <w:multiLevelType w:val="hybridMultilevel"/>
    <w:tmpl w:val="62C82B6A"/>
    <w:lvl w:ilvl="0" w:tplc="0410000F">
      <w:start w:val="1"/>
      <w:numFmt w:val="decimal"/>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5">
    <w:nsid w:val="4BD9034B"/>
    <w:multiLevelType w:val="hybridMultilevel"/>
    <w:tmpl w:val="1AB4C87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510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3160F72"/>
    <w:multiLevelType w:val="hybridMultilevel"/>
    <w:tmpl w:val="7D9C2D6C"/>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D005A25"/>
    <w:multiLevelType w:val="multilevel"/>
    <w:tmpl w:val="6FAA4B5C"/>
    <w:lvl w:ilvl="0">
      <w:start w:val="1"/>
      <w:numFmt w:val="decimal"/>
      <w:pStyle w:val="Els-numlist"/>
      <w:lvlText w:val="%1."/>
      <w:lvlJc w:val="left"/>
      <w:pPr>
        <w:tabs>
          <w:tab w:val="num" w:pos="360"/>
        </w:tabs>
        <w:ind w:left="240" w:hanging="240"/>
      </w:pPr>
      <w:rPr>
        <w:rFonts w:hint="default"/>
      </w:rPr>
    </w:lvl>
    <w:lvl w:ilvl="1">
      <w:start w:val="1"/>
      <w:numFmt w:val="decimal"/>
      <w:lvlText w:val="%1.%2."/>
      <w:lvlJc w:val="left"/>
      <w:pPr>
        <w:tabs>
          <w:tab w:val="num" w:pos="600"/>
        </w:tabs>
        <w:ind w:left="480" w:hanging="240"/>
      </w:pPr>
      <w:rPr>
        <w:rFonts w:hint="default"/>
      </w:rPr>
    </w:lvl>
    <w:lvl w:ilvl="2">
      <w:start w:val="1"/>
      <w:numFmt w:val="decimal"/>
      <w:lvlText w:val="%1.%2.%3."/>
      <w:lvlJc w:val="left"/>
      <w:pPr>
        <w:tabs>
          <w:tab w:val="num" w:pos="840"/>
        </w:tabs>
        <w:ind w:left="720" w:hanging="240"/>
      </w:pPr>
      <w:rPr>
        <w:rFonts w:hint="default"/>
      </w:rPr>
    </w:lvl>
    <w:lvl w:ilvl="3">
      <w:start w:val="1"/>
      <w:numFmt w:val="decimal"/>
      <w:lvlText w:val="%1.%2.%3.%4."/>
      <w:lvlJc w:val="left"/>
      <w:pPr>
        <w:tabs>
          <w:tab w:val="num" w:pos="1080"/>
        </w:tabs>
        <w:ind w:left="960" w:hanging="240"/>
      </w:pPr>
      <w:rPr>
        <w:rFonts w:hint="default"/>
      </w:rPr>
    </w:lvl>
    <w:lvl w:ilvl="4">
      <w:start w:val="1"/>
      <w:numFmt w:val="decimal"/>
      <w:lvlText w:val="%1.%2.%3.%4.%5."/>
      <w:lvlJc w:val="left"/>
      <w:pPr>
        <w:tabs>
          <w:tab w:val="num" w:pos="1320"/>
        </w:tabs>
        <w:ind w:left="1200" w:hanging="240"/>
      </w:pPr>
      <w:rPr>
        <w:rFonts w:hint="default"/>
      </w:rPr>
    </w:lvl>
    <w:lvl w:ilvl="5">
      <w:start w:val="1"/>
      <w:numFmt w:val="decimal"/>
      <w:lvlText w:val="%1.%2.%3.%4.%5.%6."/>
      <w:lvlJc w:val="left"/>
      <w:pPr>
        <w:tabs>
          <w:tab w:val="num" w:pos="1560"/>
        </w:tabs>
        <w:ind w:left="1440" w:hanging="240"/>
      </w:pPr>
      <w:rPr>
        <w:rFonts w:hint="default"/>
      </w:rPr>
    </w:lvl>
    <w:lvl w:ilvl="6">
      <w:start w:val="1"/>
      <w:numFmt w:val="decimal"/>
      <w:lvlText w:val="%1.%2.%3.%4.%5.%6.%7."/>
      <w:lvlJc w:val="left"/>
      <w:pPr>
        <w:tabs>
          <w:tab w:val="num" w:pos="1800"/>
        </w:tabs>
        <w:ind w:left="1680" w:hanging="240"/>
      </w:pPr>
      <w:rPr>
        <w:rFonts w:hint="default"/>
      </w:rPr>
    </w:lvl>
    <w:lvl w:ilvl="7">
      <w:start w:val="1"/>
      <w:numFmt w:val="decimal"/>
      <w:lvlText w:val="%1.%2.%3.%4.%5.%6.%7.%8."/>
      <w:lvlJc w:val="left"/>
      <w:pPr>
        <w:tabs>
          <w:tab w:val="num" w:pos="2040"/>
        </w:tabs>
        <w:ind w:left="1920" w:hanging="240"/>
      </w:pPr>
      <w:rPr>
        <w:rFonts w:hint="default"/>
      </w:rPr>
    </w:lvl>
    <w:lvl w:ilvl="8">
      <w:start w:val="1"/>
      <w:numFmt w:val="decimal"/>
      <w:lvlText w:val="%1.%2.%3.%4.%5.%6.%7.%8.%9."/>
      <w:lvlJc w:val="left"/>
      <w:pPr>
        <w:tabs>
          <w:tab w:val="num" w:pos="2280"/>
        </w:tabs>
        <w:ind w:left="2160" w:hanging="240"/>
      </w:pPr>
      <w:rPr>
        <w:rFonts w:hint="default"/>
      </w:rPr>
    </w:lvl>
  </w:abstractNum>
  <w:num w:numId="1">
    <w:abstractNumId w:val="1"/>
  </w:num>
  <w:num w:numId="2">
    <w:abstractNumId w:val="7"/>
  </w:num>
  <w:num w:numId="3">
    <w:abstractNumId w:val="0"/>
  </w:num>
  <w:num w:numId="4">
    <w:abstractNumId w:val="6"/>
  </w:num>
  <w:num w:numId="5">
    <w:abstractNumId w:val="6"/>
  </w:num>
  <w:num w:numId="6">
    <w:abstractNumId w:val="6"/>
  </w:num>
  <w:num w:numId="7">
    <w:abstractNumId w:val="6"/>
  </w:num>
  <w:num w:numId="8">
    <w:abstractNumId w:val="3"/>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2"/>
  </w:num>
  <w:num w:numId="14">
    <w:abstractNumId w:val="4"/>
  </w:num>
  <w:num w:numId="15">
    <w:abstractNumId w:val="0"/>
  </w:num>
  <w:num w:numId="16">
    <w:abstractNumId w:val="6"/>
  </w:num>
  <w:num w:numId="17">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PostScriptOverText/>
  <w:embedTrueTypeFonts/>
  <w:attachedTemplate r:id="rId1"/>
  <w:stylePaneFormatFilter w:val="3001"/>
  <w:defaultTabStop w:val="720"/>
  <w:hyphenationZone w:val="425"/>
  <w:evenAndOddHeaders/>
  <w:drawingGridHorizontalSpacing w:val="120"/>
  <w:drawingGridVerticalSpacing w:val="120"/>
  <w:noPunctuationKerning/>
  <w:characterSpacingControl w:val="doNotCompress"/>
  <w:hdrShapeDefaults>
    <o:shapedefaults v:ext="edit" spidmax="21506"/>
  </w:hdrShapeDefaults>
  <w:footnotePr>
    <w:footnote w:id="-1"/>
    <w:footnote w:id="0"/>
  </w:footnotePr>
  <w:endnotePr>
    <w:endnote w:id="-1"/>
    <w:endnote w:id="0"/>
  </w:endnotePr>
  <w:compat/>
  <w:rsids>
    <w:rsidRoot w:val="009171F8"/>
    <w:rsid w:val="0000543D"/>
    <w:rsid w:val="000433C2"/>
    <w:rsid w:val="00043545"/>
    <w:rsid w:val="00045BDC"/>
    <w:rsid w:val="00057482"/>
    <w:rsid w:val="0009233F"/>
    <w:rsid w:val="00092C1F"/>
    <w:rsid w:val="000A6AF8"/>
    <w:rsid w:val="000F2CF9"/>
    <w:rsid w:val="00101199"/>
    <w:rsid w:val="001035EF"/>
    <w:rsid w:val="00192A65"/>
    <w:rsid w:val="001B1913"/>
    <w:rsid w:val="001B44E4"/>
    <w:rsid w:val="001B57DD"/>
    <w:rsid w:val="00203D42"/>
    <w:rsid w:val="002054E6"/>
    <w:rsid w:val="00211FE0"/>
    <w:rsid w:val="00216122"/>
    <w:rsid w:val="0022386A"/>
    <w:rsid w:val="00234561"/>
    <w:rsid w:val="00236F81"/>
    <w:rsid w:val="00242275"/>
    <w:rsid w:val="00251B47"/>
    <w:rsid w:val="002633FC"/>
    <w:rsid w:val="00281939"/>
    <w:rsid w:val="00283505"/>
    <w:rsid w:val="002A16E6"/>
    <w:rsid w:val="002A6075"/>
    <w:rsid w:val="002C0815"/>
    <w:rsid w:val="002C1739"/>
    <w:rsid w:val="0032713E"/>
    <w:rsid w:val="003318D4"/>
    <w:rsid w:val="00333C7F"/>
    <w:rsid w:val="00341088"/>
    <w:rsid w:val="00362C4F"/>
    <w:rsid w:val="003F7667"/>
    <w:rsid w:val="00400FAC"/>
    <w:rsid w:val="004101BD"/>
    <w:rsid w:val="00450A46"/>
    <w:rsid w:val="0045348A"/>
    <w:rsid w:val="00470B75"/>
    <w:rsid w:val="004863E8"/>
    <w:rsid w:val="004A170E"/>
    <w:rsid w:val="004A5C8D"/>
    <w:rsid w:val="004A6C3B"/>
    <w:rsid w:val="004C3FF7"/>
    <w:rsid w:val="004E15BA"/>
    <w:rsid w:val="004E2644"/>
    <w:rsid w:val="004E5FBA"/>
    <w:rsid w:val="00526A8A"/>
    <w:rsid w:val="005442AF"/>
    <w:rsid w:val="00551F75"/>
    <w:rsid w:val="005706D0"/>
    <w:rsid w:val="005809C1"/>
    <w:rsid w:val="00580AD7"/>
    <w:rsid w:val="00594443"/>
    <w:rsid w:val="005A4242"/>
    <w:rsid w:val="005A7B78"/>
    <w:rsid w:val="005C00ED"/>
    <w:rsid w:val="005D6AB4"/>
    <w:rsid w:val="005E6BE5"/>
    <w:rsid w:val="005F2DFF"/>
    <w:rsid w:val="006357DF"/>
    <w:rsid w:val="00635D68"/>
    <w:rsid w:val="006916FF"/>
    <w:rsid w:val="006A2C5E"/>
    <w:rsid w:val="006D7805"/>
    <w:rsid w:val="006E07AA"/>
    <w:rsid w:val="0073267A"/>
    <w:rsid w:val="007341DF"/>
    <w:rsid w:val="007B67C1"/>
    <w:rsid w:val="007E6C7D"/>
    <w:rsid w:val="007F638B"/>
    <w:rsid w:val="0081607A"/>
    <w:rsid w:val="00833118"/>
    <w:rsid w:val="00842C75"/>
    <w:rsid w:val="00846357"/>
    <w:rsid w:val="008513F6"/>
    <w:rsid w:val="008738B0"/>
    <w:rsid w:val="00876326"/>
    <w:rsid w:val="00891F49"/>
    <w:rsid w:val="008C152F"/>
    <w:rsid w:val="008D3DDD"/>
    <w:rsid w:val="0091374F"/>
    <w:rsid w:val="009171F8"/>
    <w:rsid w:val="00925116"/>
    <w:rsid w:val="009465A9"/>
    <w:rsid w:val="00952E65"/>
    <w:rsid w:val="009675B1"/>
    <w:rsid w:val="0097603B"/>
    <w:rsid w:val="009B296F"/>
    <w:rsid w:val="009B41BE"/>
    <w:rsid w:val="009E1987"/>
    <w:rsid w:val="00A03363"/>
    <w:rsid w:val="00A15F22"/>
    <w:rsid w:val="00A1629A"/>
    <w:rsid w:val="00A23748"/>
    <w:rsid w:val="00A60734"/>
    <w:rsid w:val="00AA3B16"/>
    <w:rsid w:val="00AA3D87"/>
    <w:rsid w:val="00AB1D0F"/>
    <w:rsid w:val="00AD6350"/>
    <w:rsid w:val="00B01056"/>
    <w:rsid w:val="00B065C1"/>
    <w:rsid w:val="00B158E3"/>
    <w:rsid w:val="00B2475A"/>
    <w:rsid w:val="00B30603"/>
    <w:rsid w:val="00B54658"/>
    <w:rsid w:val="00B71C94"/>
    <w:rsid w:val="00BB6DC5"/>
    <w:rsid w:val="00BD4C35"/>
    <w:rsid w:val="00BD66A3"/>
    <w:rsid w:val="00C124FA"/>
    <w:rsid w:val="00C329E9"/>
    <w:rsid w:val="00C37644"/>
    <w:rsid w:val="00C513EA"/>
    <w:rsid w:val="00C76ED2"/>
    <w:rsid w:val="00C82795"/>
    <w:rsid w:val="00CB527D"/>
    <w:rsid w:val="00CB7262"/>
    <w:rsid w:val="00CC6E2C"/>
    <w:rsid w:val="00D01955"/>
    <w:rsid w:val="00D02BE5"/>
    <w:rsid w:val="00D21204"/>
    <w:rsid w:val="00D249BC"/>
    <w:rsid w:val="00D27A1A"/>
    <w:rsid w:val="00D656EF"/>
    <w:rsid w:val="00DD0482"/>
    <w:rsid w:val="00E45C9C"/>
    <w:rsid w:val="00E46293"/>
    <w:rsid w:val="00E822BA"/>
    <w:rsid w:val="00E8586E"/>
    <w:rsid w:val="00EC3115"/>
    <w:rsid w:val="00EC6C0C"/>
    <w:rsid w:val="00EE1024"/>
    <w:rsid w:val="00F560BC"/>
    <w:rsid w:val="00F653AB"/>
    <w:rsid w:val="00F8322C"/>
    <w:rsid w:val="00FA0B80"/>
    <w:rsid w:val="00FB2EF3"/>
    <w:rsid w:val="00FD4E6F"/>
    <w:rsid w:val="00FD750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e">
    <w:name w:val="Normal"/>
    <w:qFormat/>
    <w:rsid w:val="002A5AA8"/>
    <w:rPr>
      <w:lang w:val="en-GB" w:eastAsia="en-US"/>
    </w:rPr>
  </w:style>
  <w:style w:type="paragraph" w:styleId="Titolo1">
    <w:name w:val="heading 1"/>
    <w:basedOn w:val="Normale"/>
    <w:next w:val="Normale"/>
    <w:link w:val="Titolo1Carattere"/>
    <w:qFormat/>
    <w:rsid w:val="009171F8"/>
    <w:pPr>
      <w:keepNext/>
      <w:spacing w:before="240" w:after="60"/>
      <w:outlineLvl w:val="0"/>
    </w:pPr>
    <w:rPr>
      <w:rFonts w:ascii="Calibri" w:hAnsi="Calibri"/>
      <w:b/>
      <w:bCs/>
      <w:kern w:val="32"/>
      <w:sz w:val="32"/>
      <w:szCs w:val="32"/>
    </w:rPr>
  </w:style>
  <w:style w:type="paragraph" w:styleId="Titolo2">
    <w:name w:val="heading 2"/>
    <w:basedOn w:val="Normale"/>
    <w:next w:val="Normale"/>
    <w:link w:val="Titolo2Carattere"/>
    <w:qFormat/>
    <w:rsid w:val="00BA6A9E"/>
    <w:pPr>
      <w:keepNext/>
      <w:spacing w:before="240" w:after="60"/>
      <w:outlineLvl w:val="1"/>
    </w:pPr>
    <w:rPr>
      <w:rFonts w:ascii="Cambria" w:hAnsi="Cambria"/>
      <w:b/>
      <w:bCs/>
      <w:i/>
      <w:iCs/>
      <w:sz w:val="28"/>
      <w:szCs w:val="28"/>
    </w:rPr>
  </w:style>
  <w:style w:type="paragraph" w:styleId="Titolo3">
    <w:name w:val="heading 3"/>
    <w:basedOn w:val="Normale"/>
    <w:next w:val="Normale"/>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Titolo4">
    <w:name w:val="heading 4"/>
    <w:basedOn w:val="Normale"/>
    <w:next w:val="Normale"/>
    <w:qFormat/>
    <w:rsid w:val="009A5D45"/>
    <w:pPr>
      <w:keepNext/>
      <w:spacing w:before="240" w:after="60"/>
      <w:outlineLvl w:val="3"/>
    </w:pPr>
    <w:rPr>
      <w:b/>
      <w:bCs/>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qFormat/>
    <w:rsid w:val="002A5AA8"/>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4"/>
      </w:numPr>
      <w:suppressAutoHyphens/>
      <w:spacing w:before="240" w:after="240" w:line="240" w:lineRule="exact"/>
    </w:pPr>
    <w:rPr>
      <w:b/>
      <w:lang w:val="en-US" w:eastAsia="en-US"/>
    </w:rPr>
  </w:style>
  <w:style w:type="paragraph" w:customStyle="1" w:styleId="Els-2ndorder-head">
    <w:name w:val="Els-2ndorder-head"/>
    <w:next w:val="Els-body-text"/>
    <w:rsid w:val="002A5AA8"/>
    <w:pPr>
      <w:keepNext/>
      <w:numPr>
        <w:ilvl w:val="1"/>
        <w:numId w:val="5"/>
      </w:numPr>
      <w:suppressAutoHyphens/>
      <w:spacing w:before="240" w:after="240" w:line="240" w:lineRule="exact"/>
      <w:ind w:left="0"/>
    </w:pPr>
    <w:rPr>
      <w:i/>
      <w:lang w:val="en-US" w:eastAsia="en-US"/>
    </w:rPr>
  </w:style>
  <w:style w:type="paragraph" w:customStyle="1" w:styleId="Els-3rdorder-head">
    <w:name w:val="Els-3rdorder-head"/>
    <w:next w:val="Els-body-text"/>
    <w:rsid w:val="002A5AA8"/>
    <w:pPr>
      <w:keepNext/>
      <w:numPr>
        <w:ilvl w:val="2"/>
        <w:numId w:val="6"/>
      </w:numPr>
      <w:suppressAutoHyphens/>
      <w:spacing w:before="240" w:line="240" w:lineRule="exact"/>
    </w:pPr>
    <w:rPr>
      <w:i/>
      <w:lang w:val="en-US" w:eastAsia="en-US"/>
    </w:rPr>
  </w:style>
  <w:style w:type="paragraph" w:customStyle="1" w:styleId="Els-4thorder-head">
    <w:name w:val="Els-4thorder-head"/>
    <w:next w:val="Els-body-text"/>
    <w:rsid w:val="002A5AA8"/>
    <w:pPr>
      <w:keepNext/>
      <w:numPr>
        <w:ilvl w:val="3"/>
        <w:numId w:val="7"/>
      </w:numPr>
      <w:suppressAutoHyphens/>
      <w:spacing w:before="240" w:line="240" w:lineRule="exact"/>
    </w:pPr>
    <w:rPr>
      <w:i/>
      <w:lang w:val="en-US" w:eastAsia="en-US"/>
    </w:rPr>
  </w:style>
  <w:style w:type="paragraph" w:customStyle="1" w:styleId="Els-Abstract-head">
    <w:name w:val="Els-Abstract-head"/>
    <w:next w:val="Normale"/>
    <w:rsid w:val="002A5AA8"/>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2A5AA8"/>
    <w:pPr>
      <w:spacing w:line="220" w:lineRule="exact"/>
      <w:jc w:val="both"/>
    </w:pPr>
    <w:rPr>
      <w:sz w:val="18"/>
      <w:lang w:val="en-US" w:eastAsia="en-US"/>
    </w:rPr>
  </w:style>
  <w:style w:type="paragraph" w:customStyle="1" w:styleId="Els-acknowledgement">
    <w:name w:val="Els-acknowledgement"/>
    <w:next w:val="Normale"/>
    <w:rsid w:val="002A5AA8"/>
    <w:pPr>
      <w:keepNext/>
      <w:spacing w:before="480" w:after="240" w:line="220" w:lineRule="exact"/>
    </w:pPr>
    <w:rPr>
      <w:b/>
      <w:lang w:val="en-US" w:eastAsia="en-US"/>
    </w:rPr>
  </w:style>
  <w:style w:type="paragraph" w:customStyle="1" w:styleId="Els-aditional-article-history">
    <w:name w:val="Els-aditional-article-history"/>
    <w:basedOn w:val="Normale"/>
    <w:rsid w:val="002A5AA8"/>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e"/>
    <w:rsid w:val="002A5AA8"/>
    <w:pPr>
      <w:numPr>
        <w:numId w:val="1"/>
      </w:numPr>
      <w:spacing w:before="480" w:after="240" w:line="220" w:lineRule="exact"/>
    </w:pPr>
    <w:rPr>
      <w:b/>
      <w:lang w:val="en-US" w:eastAsia="en-US"/>
    </w:rPr>
  </w:style>
  <w:style w:type="paragraph" w:customStyle="1" w:styleId="Els-appendixsubhead">
    <w:name w:val="Els-appendixsubhead"/>
    <w:next w:val="Normale"/>
    <w:rsid w:val="002A5AA8"/>
    <w:pPr>
      <w:numPr>
        <w:ilvl w:val="1"/>
        <w:numId w:val="2"/>
      </w:numPr>
      <w:spacing w:before="240" w:after="240" w:line="220" w:lineRule="exact"/>
    </w:pPr>
    <w:rPr>
      <w:i/>
      <w:lang w:val="en-US" w:eastAsia="en-US"/>
    </w:rPr>
  </w:style>
  <w:style w:type="paragraph" w:customStyle="1" w:styleId="Els-Author">
    <w:name w:val="Els-Author"/>
    <w:next w:val="Normale"/>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2A5AA8"/>
    <w:pPr>
      <w:numPr>
        <w:numId w:val="3"/>
      </w:numPr>
      <w:tabs>
        <w:tab w:val="left" w:pos="240"/>
      </w:tabs>
      <w:jc w:val="left"/>
    </w:pPr>
  </w:style>
  <w:style w:type="paragraph" w:customStyle="1" w:styleId="Els-caption">
    <w:name w:val="Els-caption"/>
    <w:rsid w:val="002A5AA8"/>
    <w:pPr>
      <w:keepLines/>
      <w:spacing w:before="200" w:after="240" w:line="200" w:lineRule="exact"/>
    </w:pPr>
    <w:rPr>
      <w:sz w:val="16"/>
      <w:lang w:val="en-US" w:eastAsia="en-US"/>
    </w:rPr>
  </w:style>
  <w:style w:type="paragraph" w:customStyle="1" w:styleId="Els-chem-equation">
    <w:name w:val="Els-chem-equation"/>
    <w:next w:val="Els-body-text"/>
    <w:rsid w:val="002A5AA8"/>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A5AA8"/>
    <w:pPr>
      <w:jc w:val="right"/>
    </w:pPr>
  </w:style>
  <w:style w:type="paragraph" w:customStyle="1" w:styleId="Els-collaboration-affiliation">
    <w:name w:val="Els-collaboration-affiliation"/>
    <w:basedOn w:val="Els-collaboration"/>
    <w:rsid w:val="002A5AA8"/>
  </w:style>
  <w:style w:type="paragraph" w:customStyle="1" w:styleId="Els-presented-by">
    <w:name w:val="Els-presented-by"/>
    <w:rsid w:val="002A5AA8"/>
    <w:pPr>
      <w:spacing w:after="200"/>
      <w:jc w:val="center"/>
    </w:pPr>
    <w:rPr>
      <w:b/>
      <w:sz w:val="16"/>
      <w:lang w:val="en-US" w:eastAsia="en-US"/>
    </w:rPr>
  </w:style>
  <w:style w:type="paragraph" w:customStyle="1" w:styleId="Els-dedicated-to">
    <w:name w:val="Els-dedicated-to"/>
    <w:basedOn w:val="Els-presented-by"/>
    <w:rsid w:val="002A5AA8"/>
    <w:rPr>
      <w:b w:val="0"/>
    </w:rPr>
  </w:style>
  <w:style w:type="paragraph" w:customStyle="1" w:styleId="Els-equation">
    <w:name w:val="Els-equation"/>
    <w:next w:val="Els-body-text"/>
    <w:rsid w:val="002A5AA8"/>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2A5AA8"/>
    <w:pPr>
      <w:keepLines/>
      <w:widowControl w:val="0"/>
      <w:spacing w:line="200" w:lineRule="exact"/>
      <w:ind w:firstLine="240"/>
      <w:jc w:val="both"/>
    </w:pPr>
    <w:rPr>
      <w:sz w:val="16"/>
      <w:lang w:val="en-US" w:eastAsia="en-US"/>
    </w:rPr>
  </w:style>
  <w:style w:type="paragraph" w:customStyle="1" w:styleId="Els-history">
    <w:name w:val="Els-history"/>
    <w:next w:val="Normale"/>
    <w:rsid w:val="002A5AA8"/>
    <w:pPr>
      <w:spacing w:before="120" w:after="400" w:line="200" w:lineRule="exact"/>
      <w:jc w:val="center"/>
    </w:pPr>
    <w:rPr>
      <w:noProof/>
      <w:sz w:val="16"/>
      <w:lang w:val="en-US" w:eastAsia="en-US"/>
    </w:rPr>
  </w:style>
  <w:style w:type="paragraph" w:customStyle="1" w:styleId="Els-journal-logo">
    <w:name w:val="Els-journal-logo"/>
    <w:rsid w:val="002A5AA8"/>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2A5AA8"/>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A5AA8"/>
    <w:pPr>
      <w:numPr>
        <w:numId w:val="9"/>
      </w:numPr>
      <w:tabs>
        <w:tab w:val="left" w:pos="240"/>
      </w:tabs>
      <w:jc w:val="left"/>
    </w:pPr>
  </w:style>
  <w:style w:type="paragraph" w:customStyle="1" w:styleId="Els-reference">
    <w:name w:val="Els-reference"/>
    <w:rsid w:val="002A5AA8"/>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A5AA8"/>
    <w:pPr>
      <w:keepNext/>
      <w:spacing w:before="480" w:after="200" w:line="220" w:lineRule="exact"/>
    </w:pPr>
    <w:rPr>
      <w:b/>
      <w:lang w:val="en-US" w:eastAsia="en-US"/>
    </w:rPr>
  </w:style>
  <w:style w:type="paragraph" w:customStyle="1" w:styleId="Els-reprint-line">
    <w:name w:val="Els-reprint-line"/>
    <w:basedOn w:val="Normale"/>
    <w:rsid w:val="001F1930"/>
    <w:pPr>
      <w:tabs>
        <w:tab w:val="left" w:pos="0"/>
        <w:tab w:val="center" w:pos="5443"/>
      </w:tabs>
      <w:jc w:val="center"/>
    </w:pPr>
    <w:rPr>
      <w:sz w:val="16"/>
    </w:rPr>
  </w:style>
  <w:style w:type="paragraph" w:customStyle="1" w:styleId="Els-table-text">
    <w:name w:val="Els-table-text"/>
    <w:rsid w:val="002A5AA8"/>
    <w:pPr>
      <w:keepNext/>
      <w:spacing w:after="80" w:line="200" w:lineRule="exact"/>
    </w:pPr>
    <w:rPr>
      <w:sz w:val="16"/>
      <w:lang w:val="en-US" w:eastAsia="en-US"/>
    </w:rPr>
  </w:style>
  <w:style w:type="paragraph" w:customStyle="1" w:styleId="Els-Title">
    <w:name w:val="Els-Title"/>
    <w:next w:val="Els-Author"/>
    <w:autoRedefine/>
    <w:rsid w:val="009171F8"/>
    <w:pPr>
      <w:suppressAutoHyphens/>
      <w:spacing w:after="240" w:line="400" w:lineRule="exact"/>
      <w:jc w:val="center"/>
    </w:pPr>
    <w:rPr>
      <w:bCs/>
      <w:sz w:val="34"/>
      <w:lang w:val="en-GB" w:eastAsia="en-US"/>
    </w:rPr>
  </w:style>
  <w:style w:type="character" w:styleId="Rimandonotadichiusura">
    <w:name w:val="endnote reference"/>
    <w:basedOn w:val="Carpredefinitoparagrafo"/>
    <w:semiHidden/>
    <w:rsid w:val="002A5AA8"/>
    <w:rPr>
      <w:vertAlign w:val="superscript"/>
    </w:rPr>
  </w:style>
  <w:style w:type="paragraph" w:styleId="Intestazione">
    <w:name w:val="header"/>
    <w:rsid w:val="009E1829"/>
    <w:pPr>
      <w:tabs>
        <w:tab w:val="center" w:pos="4706"/>
        <w:tab w:val="right" w:pos="9356"/>
      </w:tabs>
      <w:spacing w:after="240" w:line="200" w:lineRule="atLeast"/>
    </w:pPr>
    <w:rPr>
      <w:i/>
      <w:noProof/>
      <w:sz w:val="16"/>
      <w:lang w:val="en-US" w:eastAsia="en-US"/>
    </w:rPr>
  </w:style>
  <w:style w:type="paragraph" w:styleId="Pidipagina">
    <w:name w:val="footer"/>
    <w:basedOn w:val="Intestazione"/>
    <w:rsid w:val="002A5AA8"/>
    <w:pPr>
      <w:tabs>
        <w:tab w:val="right" w:pos="10080"/>
      </w:tabs>
    </w:pPr>
    <w:rPr>
      <w:i w:val="0"/>
    </w:rPr>
  </w:style>
  <w:style w:type="character" w:styleId="Rimandonotaapidipagina">
    <w:name w:val="footnote reference"/>
    <w:semiHidden/>
    <w:rsid w:val="002A5AA8"/>
    <w:rPr>
      <w:vertAlign w:val="superscript"/>
    </w:rPr>
  </w:style>
  <w:style w:type="paragraph" w:styleId="Testonotaapidipagina">
    <w:name w:val="footnote text"/>
    <w:basedOn w:val="Normale"/>
    <w:semiHidden/>
    <w:rsid w:val="002A5AA8"/>
    <w:rPr>
      <w:rFonts w:ascii="Univers" w:hAnsi="Univers"/>
    </w:rPr>
  </w:style>
  <w:style w:type="character" w:styleId="Collegamentoipertestuale">
    <w:name w:val="Hyperlink"/>
    <w:basedOn w:val="Carpredefinitoparagrafo"/>
    <w:rsid w:val="00C6090C"/>
    <w:rPr>
      <w:color w:val="auto"/>
      <w:sz w:val="16"/>
      <w:u w:val="none"/>
    </w:rPr>
  </w:style>
  <w:style w:type="character" w:customStyle="1" w:styleId="MTEquationSection">
    <w:name w:val="MTEquationSection"/>
    <w:basedOn w:val="Carpredefinitoparagrafo"/>
    <w:rsid w:val="002A5AA8"/>
    <w:rPr>
      <w:vanish/>
      <w:color w:val="FF0000"/>
    </w:rPr>
  </w:style>
  <w:style w:type="character" w:styleId="Numeropagina">
    <w:name w:val="page number"/>
    <w:basedOn w:val="Carpredefinitoparagrafo"/>
    <w:rsid w:val="002A5AA8"/>
    <w:rPr>
      <w:sz w:val="16"/>
    </w:rPr>
  </w:style>
  <w:style w:type="paragraph" w:styleId="Testonormale">
    <w:name w:val="Plain Text"/>
    <w:basedOn w:val="Normale"/>
    <w:rsid w:val="002A5AA8"/>
    <w:rPr>
      <w:rFonts w:ascii="Courier New" w:hAnsi="Courier New" w:cs="Courier New"/>
      <w:lang w:val="en-US"/>
    </w:rPr>
  </w:style>
  <w:style w:type="paragraph" w:customStyle="1" w:styleId="Els-5thorder-head">
    <w:name w:val="Els-5thorder-head"/>
    <w:next w:val="Els-body-text"/>
    <w:rsid w:val="002A5AA8"/>
    <w:pPr>
      <w:keepNext/>
      <w:suppressAutoHyphens/>
      <w:spacing w:line="240" w:lineRule="exact"/>
    </w:pPr>
    <w:rPr>
      <w:i/>
      <w:lang w:val="en-US" w:eastAsia="en-US"/>
    </w:rPr>
  </w:style>
  <w:style w:type="paragraph" w:customStyle="1" w:styleId="Els-Abstract-Copyright">
    <w:name w:val="Els-Abstract-Copyright"/>
    <w:basedOn w:val="Els-Abstract-text"/>
    <w:rsid w:val="002A5AA8"/>
    <w:pPr>
      <w:spacing w:after="220"/>
    </w:pPr>
  </w:style>
  <w:style w:type="paragraph" w:customStyle="1" w:styleId="DocHead">
    <w:name w:val="DocHead"/>
    <w:rsid w:val="00A93C27"/>
    <w:pPr>
      <w:spacing w:after="240"/>
      <w:jc w:val="center"/>
    </w:pPr>
    <w:rPr>
      <w:sz w:val="24"/>
      <w:lang w:val="en-US" w:eastAsia="en-US"/>
    </w:rPr>
  </w:style>
  <w:style w:type="character" w:styleId="Collegamentovisitato">
    <w:name w:val="FollowedHyperlink"/>
    <w:basedOn w:val="Carpredefinitoparagrafo"/>
    <w:rsid w:val="009C2BBA"/>
    <w:rPr>
      <w:color w:val="800080"/>
      <w:u w:val="single"/>
    </w:rPr>
  </w:style>
  <w:style w:type="character" w:customStyle="1" w:styleId="Els-1storder-headChar">
    <w:name w:val="Els-1storder-head Char"/>
    <w:basedOn w:val="Carpredefinitoparagrafo"/>
    <w:link w:val="Els-1storder-head"/>
    <w:rsid w:val="004E13F0"/>
    <w:rPr>
      <w:b/>
      <w:lang w:val="en-US" w:eastAsia="en-US"/>
    </w:rPr>
  </w:style>
  <w:style w:type="table" w:styleId="Grigliatabella">
    <w:name w:val="Table Grid"/>
    <w:basedOn w:val="Tabellanormale"/>
    <w:uiPriority w:val="59"/>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68705D"/>
    <w:rPr>
      <w:rFonts w:ascii="Tahoma" w:hAnsi="Tahoma" w:cs="Tahoma"/>
      <w:sz w:val="16"/>
      <w:szCs w:val="16"/>
    </w:rPr>
  </w:style>
  <w:style w:type="character" w:customStyle="1" w:styleId="TestofumettoCarattere">
    <w:name w:val="Testo fumetto Carattere"/>
    <w:basedOn w:val="Carpredefinitoparagrafo"/>
    <w:link w:val="Testofumetto"/>
    <w:rsid w:val="0068705D"/>
    <w:rPr>
      <w:rFonts w:ascii="Tahoma" w:hAnsi="Tahoma" w:cs="Tahoma"/>
      <w:sz w:val="16"/>
      <w:szCs w:val="16"/>
      <w:lang w:eastAsia="en-US"/>
    </w:rPr>
  </w:style>
  <w:style w:type="character" w:customStyle="1" w:styleId="Titolo1Carattere">
    <w:name w:val="Titolo 1 Carattere"/>
    <w:basedOn w:val="Carpredefinitoparagrafo"/>
    <w:link w:val="Titolo1"/>
    <w:rsid w:val="009171F8"/>
    <w:rPr>
      <w:rFonts w:ascii="Calibri" w:eastAsia="Times New Roman" w:hAnsi="Calibri" w:cs="Times New Roman"/>
      <w:b/>
      <w:bCs/>
      <w:kern w:val="32"/>
      <w:sz w:val="32"/>
      <w:szCs w:val="32"/>
      <w:lang w:val="en-GB"/>
    </w:rPr>
  </w:style>
  <w:style w:type="character" w:customStyle="1" w:styleId="Titolo2Carattere">
    <w:name w:val="Titolo 2 Carattere"/>
    <w:basedOn w:val="Carpredefinitoparagrafo"/>
    <w:link w:val="Titolo2"/>
    <w:semiHidden/>
    <w:rsid w:val="00BA6A9E"/>
    <w:rPr>
      <w:rFonts w:ascii="Cambria" w:eastAsia="Times New Roman" w:hAnsi="Cambria" w:cs="Times New Roman"/>
      <w:b/>
      <w:bCs/>
      <w:i/>
      <w:iCs/>
      <w:sz w:val="28"/>
      <w:szCs w:val="28"/>
      <w:lang w:val="en-GB" w:eastAsia="en-US"/>
    </w:rPr>
  </w:style>
  <w:style w:type="paragraph" w:customStyle="1" w:styleId="biblio1">
    <w:name w:val="biblio1"/>
    <w:basedOn w:val="Normale"/>
    <w:link w:val="biblio1Carattere"/>
    <w:qFormat/>
    <w:rsid w:val="00BA6A9E"/>
    <w:pPr>
      <w:ind w:left="567" w:hanging="567"/>
      <w:jc w:val="both"/>
    </w:pPr>
    <w:rPr>
      <w:rFonts w:ascii="Arial" w:hAnsi="Arial"/>
      <w:sz w:val="22"/>
      <w:szCs w:val="22"/>
      <w:lang w:val="en-US"/>
    </w:rPr>
  </w:style>
  <w:style w:type="character" w:customStyle="1" w:styleId="biblio1Carattere">
    <w:name w:val="biblio1 Carattere"/>
    <w:basedOn w:val="Carpredefinitoparagrafo"/>
    <w:link w:val="biblio1"/>
    <w:rsid w:val="00BA6A9E"/>
    <w:rPr>
      <w:rFonts w:ascii="Arial" w:hAnsi="Arial"/>
      <w:sz w:val="22"/>
      <w:szCs w:val="22"/>
      <w:lang w:val="en-US" w:eastAsia="en-US"/>
    </w:rPr>
  </w:style>
  <w:style w:type="paragraph" w:customStyle="1" w:styleId="Elencoacolori-Colore11">
    <w:name w:val="Elenco a colori - Colore 11"/>
    <w:basedOn w:val="Normale"/>
    <w:uiPriority w:val="34"/>
    <w:qFormat/>
    <w:rsid w:val="00BA6A9E"/>
    <w:pPr>
      <w:ind w:left="720"/>
      <w:contextualSpacing/>
      <w:jc w:val="both"/>
    </w:pPr>
    <w:rPr>
      <w:sz w:val="24"/>
      <w:szCs w:val="24"/>
      <w:lang w:val="it-IT" w:eastAsia="it-IT"/>
    </w:rPr>
  </w:style>
  <w:style w:type="character" w:styleId="Rimandocommento">
    <w:name w:val="annotation reference"/>
    <w:basedOn w:val="Carpredefinitoparagrafo"/>
    <w:rsid w:val="008D1BFE"/>
    <w:rPr>
      <w:sz w:val="16"/>
      <w:szCs w:val="16"/>
    </w:rPr>
  </w:style>
  <w:style w:type="paragraph" w:styleId="Testocommento">
    <w:name w:val="annotation text"/>
    <w:basedOn w:val="Normale"/>
    <w:link w:val="TestocommentoCarattere"/>
    <w:rsid w:val="008D1BFE"/>
  </w:style>
  <w:style w:type="character" w:customStyle="1" w:styleId="TestocommentoCarattere">
    <w:name w:val="Testo commento Carattere"/>
    <w:basedOn w:val="Carpredefinitoparagrafo"/>
    <w:link w:val="Testocommento"/>
    <w:rsid w:val="008D1BFE"/>
    <w:rPr>
      <w:lang w:val="en-GB" w:eastAsia="en-US"/>
    </w:rPr>
  </w:style>
  <w:style w:type="paragraph" w:styleId="Soggettocommento">
    <w:name w:val="annotation subject"/>
    <w:basedOn w:val="Testocommento"/>
    <w:next w:val="Testocommento"/>
    <w:link w:val="SoggettocommentoCarattere"/>
    <w:rsid w:val="008D1BFE"/>
    <w:rPr>
      <w:b/>
      <w:bCs/>
    </w:rPr>
  </w:style>
  <w:style w:type="character" w:customStyle="1" w:styleId="SoggettocommentoCarattere">
    <w:name w:val="Soggetto commento Carattere"/>
    <w:basedOn w:val="TestocommentoCarattere"/>
    <w:link w:val="Soggettocommento"/>
    <w:rsid w:val="008D1BFE"/>
    <w:rPr>
      <w:b/>
      <w:bCs/>
    </w:rPr>
  </w:style>
  <w:style w:type="character" w:customStyle="1" w:styleId="mediumb-text">
    <w:name w:val="mediumb-text"/>
    <w:basedOn w:val="Carpredefinitoparagrafo"/>
    <w:rsid w:val="00F8322C"/>
  </w:style>
  <w:style w:type="paragraph" w:customStyle="1" w:styleId="heading1">
    <w:name w:val="heading1"/>
    <w:basedOn w:val="Normale"/>
    <w:next w:val="Normale"/>
    <w:rsid w:val="00D02BE5"/>
    <w:pPr>
      <w:keepNext/>
      <w:keepLines/>
      <w:tabs>
        <w:tab w:val="left" w:pos="454"/>
      </w:tabs>
      <w:suppressAutoHyphens/>
      <w:spacing w:before="520" w:after="280"/>
      <w:jc w:val="both"/>
    </w:pPr>
    <w:rPr>
      <w:rFonts w:ascii="Times" w:hAnsi="Times"/>
      <w:b/>
      <w:sz w:val="24"/>
      <w:lang w:val="en-US" w:eastAsia="de-DE"/>
    </w:rPr>
  </w:style>
  <w:style w:type="paragraph" w:styleId="Paragrafoelenco">
    <w:name w:val="List Paragraph"/>
    <w:basedOn w:val="Normale"/>
    <w:uiPriority w:val="34"/>
    <w:qFormat/>
    <w:rsid w:val="009675B1"/>
    <w:pPr>
      <w:ind w:left="720"/>
      <w:contextualSpacing/>
    </w:pPr>
  </w:style>
  <w:style w:type="paragraph" w:customStyle="1" w:styleId="Bibliography1">
    <w:name w:val="Bibliography1"/>
    <w:basedOn w:val="Normale"/>
    <w:rsid w:val="00876326"/>
    <w:pPr>
      <w:suppressAutoHyphens/>
      <w:spacing w:after="120"/>
      <w:ind w:left="284" w:hanging="284"/>
      <w:jc w:val="both"/>
    </w:pPr>
    <w:rPr>
      <w:szCs w:val="24"/>
      <w:lang w:val="it-IT" w:eastAsia="ar-SA"/>
    </w:rPr>
  </w:style>
  <w:style w:type="character" w:customStyle="1" w:styleId="longtext1">
    <w:name w:val="long_text1"/>
    <w:basedOn w:val="Carpredefinitoparagrafo"/>
    <w:rsid w:val="00EC3115"/>
    <w:rPr>
      <w:sz w:val="15"/>
      <w:szCs w:val="15"/>
    </w:rPr>
  </w:style>
</w:styles>
</file>

<file path=word/webSettings.xml><?xml version="1.0" encoding="utf-8"?>
<w:webSettings xmlns:r="http://schemas.openxmlformats.org/officeDocument/2006/relationships" xmlns:w="http://schemas.openxmlformats.org/wordprocessingml/2006/main">
  <w:divs>
    <w:div w:id="113838461">
      <w:bodyDiv w:val="1"/>
      <w:marLeft w:val="0"/>
      <w:marRight w:val="0"/>
      <w:marTop w:val="0"/>
      <w:marBottom w:val="0"/>
      <w:divBdr>
        <w:top w:val="none" w:sz="0" w:space="0" w:color="auto"/>
        <w:left w:val="none" w:sz="0" w:space="0" w:color="auto"/>
        <w:bottom w:val="none" w:sz="0" w:space="0" w:color="auto"/>
        <w:right w:val="none" w:sz="0" w:space="0" w:color="auto"/>
      </w:divBdr>
    </w:div>
    <w:div w:id="258953152">
      <w:bodyDiv w:val="1"/>
      <w:marLeft w:val="0"/>
      <w:marRight w:val="0"/>
      <w:marTop w:val="0"/>
      <w:marBottom w:val="0"/>
      <w:divBdr>
        <w:top w:val="none" w:sz="0" w:space="0" w:color="auto"/>
        <w:left w:val="none" w:sz="0" w:space="0" w:color="auto"/>
        <w:bottom w:val="none" w:sz="0" w:space="0" w:color="auto"/>
        <w:right w:val="none" w:sz="0" w:space="0" w:color="auto"/>
      </w:divBdr>
    </w:div>
    <w:div w:id="385030931">
      <w:bodyDiv w:val="1"/>
      <w:marLeft w:val="0"/>
      <w:marRight w:val="0"/>
      <w:marTop w:val="0"/>
      <w:marBottom w:val="0"/>
      <w:divBdr>
        <w:top w:val="none" w:sz="0" w:space="0" w:color="auto"/>
        <w:left w:val="none" w:sz="0" w:space="0" w:color="auto"/>
        <w:bottom w:val="none" w:sz="0" w:space="0" w:color="auto"/>
        <w:right w:val="none" w:sz="0" w:space="0" w:color="auto"/>
      </w:divBdr>
      <w:divsChild>
        <w:div w:id="537620328">
          <w:marLeft w:val="0"/>
          <w:marRight w:val="0"/>
          <w:marTop w:val="0"/>
          <w:marBottom w:val="0"/>
          <w:divBdr>
            <w:top w:val="none" w:sz="0" w:space="0" w:color="auto"/>
            <w:left w:val="none" w:sz="0" w:space="0" w:color="auto"/>
            <w:bottom w:val="none" w:sz="0" w:space="0" w:color="auto"/>
            <w:right w:val="none" w:sz="0" w:space="0" w:color="auto"/>
          </w:divBdr>
        </w:div>
      </w:divsChild>
    </w:div>
    <w:div w:id="1505053786">
      <w:bodyDiv w:val="1"/>
      <w:marLeft w:val="0"/>
      <w:marRight w:val="0"/>
      <w:marTop w:val="0"/>
      <w:marBottom w:val="0"/>
      <w:divBdr>
        <w:top w:val="none" w:sz="0" w:space="0" w:color="auto"/>
        <w:left w:val="none" w:sz="0" w:space="0" w:color="auto"/>
        <w:bottom w:val="none" w:sz="0" w:space="0" w:color="auto"/>
        <w:right w:val="none" w:sz="0" w:space="0" w:color="auto"/>
      </w:divBdr>
      <w:divsChild>
        <w:div w:id="500240614">
          <w:marLeft w:val="0"/>
          <w:marRight w:val="0"/>
          <w:marTop w:val="0"/>
          <w:marBottom w:val="0"/>
          <w:divBdr>
            <w:top w:val="none" w:sz="0" w:space="0" w:color="auto"/>
            <w:left w:val="none" w:sz="0" w:space="0" w:color="auto"/>
            <w:bottom w:val="none" w:sz="0" w:space="0" w:color="auto"/>
            <w:right w:val="none" w:sz="0" w:space="0" w:color="auto"/>
          </w:divBdr>
        </w:div>
        <w:div w:id="675229506">
          <w:marLeft w:val="0"/>
          <w:marRight w:val="0"/>
          <w:marTop w:val="0"/>
          <w:marBottom w:val="0"/>
          <w:divBdr>
            <w:top w:val="none" w:sz="0" w:space="0" w:color="auto"/>
            <w:left w:val="none" w:sz="0" w:space="0" w:color="auto"/>
            <w:bottom w:val="none" w:sz="0" w:space="0" w:color="auto"/>
            <w:right w:val="none" w:sz="0" w:space="0" w:color="auto"/>
          </w:divBdr>
        </w:div>
        <w:div w:id="2131628010">
          <w:marLeft w:val="0"/>
          <w:marRight w:val="0"/>
          <w:marTop w:val="0"/>
          <w:marBottom w:val="0"/>
          <w:divBdr>
            <w:top w:val="none" w:sz="0" w:space="0" w:color="auto"/>
            <w:left w:val="none" w:sz="0" w:space="0" w:color="auto"/>
            <w:bottom w:val="none" w:sz="0" w:space="0" w:color="auto"/>
            <w:right w:val="none" w:sz="0" w:space="0" w:color="auto"/>
          </w:divBdr>
        </w:div>
      </w:divsChild>
    </w:div>
    <w:div w:id="1791165292">
      <w:bodyDiv w:val="1"/>
      <w:marLeft w:val="0"/>
      <w:marRight w:val="0"/>
      <w:marTop w:val="0"/>
      <w:marBottom w:val="0"/>
      <w:divBdr>
        <w:top w:val="none" w:sz="0" w:space="0" w:color="auto"/>
        <w:left w:val="none" w:sz="0" w:space="0" w:color="auto"/>
        <w:bottom w:val="none" w:sz="0" w:space="0" w:color="auto"/>
        <w:right w:val="none" w:sz="0" w:space="0" w:color="auto"/>
      </w:divBdr>
      <w:divsChild>
        <w:div w:id="852651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ortal.acm.org/citation.cfm?id=976743&amp;dl=GUIDE&amp;coll=GUIDE&amp;CFID=100227798&amp;CFTOKEN=5884225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ocumenti\MCCNS\ProcediaComputerScience_templat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4E06F-4A4C-42A9-8F27-78D46BA8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ProcediaComputerScience_template.dot</Template>
  <TotalTime>1076</TotalTime>
  <Pages>7</Pages>
  <Words>3776</Words>
  <Characters>21524</Characters>
  <Application>Microsoft Office Word</Application>
  <DocSecurity>0</DocSecurity>
  <Lines>341</Lines>
  <Paragraphs>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Article</vt:lpstr>
      <vt:lpstr>Article</vt:lpstr>
    </vt:vector>
  </TitlesOfParts>
  <Company>TOSHIBA</Company>
  <LinksUpToDate>false</LinksUpToDate>
  <CharactersWithSpaces>25207</CharactersWithSpaces>
  <SharedDoc>false</SharedDoc>
  <HLinks>
    <vt:vector size="18" baseType="variant">
      <vt:variant>
        <vt:i4>6291561</vt:i4>
      </vt:variant>
      <vt:variant>
        <vt:i4>11</vt:i4>
      </vt:variant>
      <vt:variant>
        <vt:i4>0</vt:i4>
      </vt:variant>
      <vt:variant>
        <vt:i4>5</vt:i4>
      </vt:variant>
      <vt:variant>
        <vt:lpwstr>http://www.elsevier.com/wps/find/authorsview.authors/authorartworkinstructions</vt:lpwstr>
      </vt:variant>
      <vt:variant>
        <vt:lpwstr/>
      </vt:variant>
      <vt:variant>
        <vt:i4>4587600</vt:i4>
      </vt:variant>
      <vt:variant>
        <vt:i4>6</vt:i4>
      </vt:variant>
      <vt:variant>
        <vt:i4>0</vt:i4>
      </vt:variant>
      <vt:variant>
        <vt:i4>5</vt:i4>
      </vt:variant>
      <vt:variant>
        <vt:lpwstr>http://dx.doi.org/10.1023/B:JARS.0000021960.39761.b7</vt:lpwstr>
      </vt:variant>
      <vt:variant>
        <vt:lpwstr/>
      </vt:variant>
      <vt:variant>
        <vt:i4>5242972</vt:i4>
      </vt:variant>
      <vt:variant>
        <vt:i4>3</vt:i4>
      </vt:variant>
      <vt:variant>
        <vt:i4>0</vt:i4>
      </vt:variant>
      <vt:variant>
        <vt:i4>5</vt:i4>
      </vt:variant>
      <vt:variant>
        <vt:lpwstr>http://portal.acm.org/citation.cfm?id=976743&amp;dl=GUIDE&amp;coll=GUIDE&amp;CFID=100227798&amp;CFTOKEN=58842254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Simone Carletti</dc:creator>
  <cp:keywords/>
  <cp:lastModifiedBy>PGROSSI</cp:lastModifiedBy>
  <cp:revision>15</cp:revision>
  <cp:lastPrinted>2009-01-14T00:10:00Z</cp:lastPrinted>
  <dcterms:created xsi:type="dcterms:W3CDTF">2010-08-14T19:49:00Z</dcterms:created>
  <dcterms:modified xsi:type="dcterms:W3CDTF">2010-08-15T14:05:00Z</dcterms:modified>
</cp:coreProperties>
</file>